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4F" w:rsidRPr="00A62C41" w:rsidRDefault="006E4A32" w:rsidP="00C92F4F">
      <w:pPr>
        <w:pStyle w:val="a9"/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A62C41">
        <w:rPr>
          <w:rFonts w:ascii="Verdana" w:hAnsi="Verdana"/>
          <w:b/>
          <w:sz w:val="20"/>
          <w:szCs w:val="20"/>
        </w:rPr>
        <w:t>Частичная мобилизация: что нужно знать и делать работодателю.</w:t>
      </w:r>
    </w:p>
    <w:bookmarkEnd w:id="0"/>
    <w:p w:rsidR="006E4A32" w:rsidRPr="00A62C41" w:rsidRDefault="006E4A32" w:rsidP="00C92F4F">
      <w:pPr>
        <w:pStyle w:val="a9"/>
        <w:jc w:val="center"/>
        <w:rPr>
          <w:rFonts w:ascii="Verdana" w:hAnsi="Verdana" w:cs="Times New Roman"/>
          <w:kern w:val="36"/>
          <w:sz w:val="16"/>
          <w:szCs w:val="16"/>
          <w:lang w:eastAsia="ru-RU"/>
        </w:rPr>
      </w:pPr>
    </w:p>
    <w:p w:rsidR="00215E0A" w:rsidRDefault="006E4A32" w:rsidP="00215E0A">
      <w:pPr>
        <w:pStyle w:val="a9"/>
        <w:jc w:val="both"/>
        <w:rPr>
          <w:rFonts w:ascii="Verdana" w:hAnsi="Verdana"/>
          <w:sz w:val="19"/>
          <w:szCs w:val="19"/>
        </w:rPr>
      </w:pPr>
      <w:r w:rsidRPr="00A62C41">
        <w:rPr>
          <w:rFonts w:ascii="Verdana" w:hAnsi="Verdana"/>
          <w:sz w:val="19"/>
          <w:szCs w:val="19"/>
        </w:rPr>
        <w:t xml:space="preserve">21 сентября </w:t>
      </w:r>
      <w:r w:rsidR="00A62C41" w:rsidRPr="00A62C41">
        <w:rPr>
          <w:rFonts w:ascii="Verdana" w:hAnsi="Verdana"/>
          <w:sz w:val="19"/>
          <w:szCs w:val="19"/>
        </w:rPr>
        <w:t xml:space="preserve">2022 года </w:t>
      </w:r>
      <w:r w:rsidRPr="00A62C41">
        <w:rPr>
          <w:rFonts w:ascii="Verdana" w:hAnsi="Verdana"/>
          <w:sz w:val="19"/>
          <w:szCs w:val="19"/>
        </w:rPr>
        <w:t>в России объявили частичную мобилизацию. Из таблицы ниже</w:t>
      </w:r>
      <w:r w:rsidR="00215E0A" w:rsidRPr="00A62C41">
        <w:rPr>
          <w:rFonts w:ascii="Verdana" w:hAnsi="Verdana"/>
          <w:sz w:val="19"/>
          <w:szCs w:val="19"/>
        </w:rPr>
        <w:t xml:space="preserve"> узнаете</w:t>
      </w:r>
      <w:r w:rsidR="00A62C41" w:rsidRPr="00A62C41">
        <w:rPr>
          <w:rFonts w:ascii="Verdana" w:hAnsi="Verdana"/>
          <w:sz w:val="19"/>
          <w:szCs w:val="19"/>
        </w:rPr>
        <w:t>:</w:t>
      </w:r>
      <w:r w:rsidR="00215E0A" w:rsidRPr="00A62C41">
        <w:rPr>
          <w:rFonts w:ascii="Verdana" w:hAnsi="Verdana"/>
          <w:sz w:val="19"/>
          <w:szCs w:val="19"/>
        </w:rPr>
        <w:t xml:space="preserve"> как оформить отсутствие работника, если ему пришла повестка в связи с мобилизацией</w:t>
      </w:r>
      <w:r w:rsidR="00A62C41" w:rsidRPr="00A62C41">
        <w:rPr>
          <w:rFonts w:ascii="Verdana" w:hAnsi="Verdana"/>
          <w:sz w:val="19"/>
          <w:szCs w:val="19"/>
        </w:rPr>
        <w:t>;</w:t>
      </w:r>
      <w:r w:rsidR="00215E0A" w:rsidRPr="00A62C41">
        <w:rPr>
          <w:rFonts w:ascii="Verdana" w:hAnsi="Verdana"/>
          <w:sz w:val="19"/>
          <w:szCs w:val="19"/>
        </w:rPr>
        <w:t xml:space="preserve"> </w:t>
      </w:r>
      <w:r w:rsidRPr="00A62C41">
        <w:rPr>
          <w:rFonts w:ascii="Verdana" w:hAnsi="Verdana"/>
          <w:sz w:val="19"/>
          <w:szCs w:val="19"/>
        </w:rPr>
        <w:t>остается ли за ним рабочее место</w:t>
      </w:r>
      <w:r w:rsidR="00A62C41" w:rsidRPr="00A62C41">
        <w:rPr>
          <w:rFonts w:ascii="Verdana" w:hAnsi="Verdana"/>
          <w:sz w:val="19"/>
          <w:szCs w:val="19"/>
        </w:rPr>
        <w:t>;</w:t>
      </w:r>
      <w:r w:rsidR="008B700B" w:rsidRPr="00A62C41">
        <w:rPr>
          <w:rFonts w:ascii="Verdana" w:hAnsi="Verdana"/>
          <w:sz w:val="19"/>
          <w:szCs w:val="19"/>
        </w:rPr>
        <w:t xml:space="preserve"> какие документы понадобятся В</w:t>
      </w:r>
      <w:r w:rsidR="00215E0A" w:rsidRPr="00A62C41">
        <w:rPr>
          <w:rFonts w:ascii="Verdana" w:hAnsi="Verdana"/>
          <w:sz w:val="19"/>
          <w:szCs w:val="19"/>
        </w:rPr>
        <w:t>ам</w:t>
      </w:r>
      <w:r w:rsidR="00A62C41" w:rsidRPr="00A62C41">
        <w:rPr>
          <w:rFonts w:ascii="Verdana" w:hAnsi="Verdana"/>
          <w:sz w:val="19"/>
          <w:szCs w:val="19"/>
        </w:rPr>
        <w:t>;</w:t>
      </w:r>
      <w:r w:rsidR="00215E0A" w:rsidRPr="00A62C41">
        <w:rPr>
          <w:rFonts w:ascii="Verdana" w:hAnsi="Verdana"/>
          <w:sz w:val="19"/>
          <w:szCs w:val="19"/>
        </w:rPr>
        <w:t xml:space="preserve"> в каком случае за неявку сотрудника в военкомат будет отвечать работодатель.</w:t>
      </w:r>
    </w:p>
    <w:tbl>
      <w:tblPr>
        <w:tblStyle w:val="aa"/>
        <w:tblW w:w="11448" w:type="dxa"/>
        <w:tblLook w:val="04A0" w:firstRow="1" w:lastRow="0" w:firstColumn="1" w:lastColumn="0" w:noHBand="0" w:noVBand="1"/>
      </w:tblPr>
      <w:tblGrid>
        <w:gridCol w:w="2282"/>
        <w:gridCol w:w="9166"/>
      </w:tblGrid>
      <w:tr w:rsidR="00215E0A" w:rsidRPr="00A62C41" w:rsidTr="00705B25">
        <w:tc>
          <w:tcPr>
            <w:tcW w:w="2282" w:type="dxa"/>
          </w:tcPr>
          <w:p w:rsidR="00215E0A" w:rsidRPr="00705B25" w:rsidRDefault="00215E0A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Действия работодателя при запросе из военкомата.</w:t>
            </w:r>
          </w:p>
        </w:tc>
        <w:tc>
          <w:tcPr>
            <w:tcW w:w="9166" w:type="dxa"/>
          </w:tcPr>
          <w:p w:rsidR="006C0630" w:rsidRPr="00A62C41" w:rsidRDefault="00215E0A" w:rsidP="00A23396">
            <w:pPr>
              <w:pStyle w:val="a9"/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На мероприятия, которые связаны с призывом на военную службу, военный комиссариат вызывает сотрудников повестками. Самостоятельно узнавать в военкомате, будут ли их призывать, сотрудникам не нужно. </w:t>
            </w:r>
          </w:p>
          <w:p w:rsidR="00215E0A" w:rsidRPr="00A62C41" w:rsidRDefault="00215E0A" w:rsidP="00BA1863">
            <w:pPr>
              <w:pStyle w:val="a9"/>
              <w:numPr>
                <w:ilvl w:val="0"/>
                <w:numId w:val="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Повестку могут вручить сотруднику по месту его проживания либо отправить по месту работы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: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215E0A" w:rsidRPr="00A62C41" w:rsidRDefault="00215E0A" w:rsidP="00BA1863">
            <w:pPr>
              <w:pStyle w:val="a9"/>
              <w:numPr>
                <w:ilvl w:val="0"/>
                <w:numId w:val="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если повестка пришла по месту проживания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, то 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сотрудник должен самостоятельно уведомить руководителя организации о вывозе в военкомат и передать ему извещение, которое является отрезной частью повестки. </w:t>
            </w:r>
          </w:p>
          <w:p w:rsidR="00215E0A" w:rsidRPr="00A62C41" w:rsidRDefault="00215E0A" w:rsidP="00BA1863">
            <w:pPr>
              <w:pStyle w:val="a9"/>
              <w:numPr>
                <w:ilvl w:val="0"/>
                <w:numId w:val="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если</w:t>
            </w:r>
            <w:r w:rsidRPr="00A62C41">
              <w:rPr>
                <w:rFonts w:ascii="Verdana" w:hAnsi="Verdana"/>
                <w:i/>
                <w:sz w:val="19"/>
                <w:szCs w:val="19"/>
              </w:rPr>
              <w:t xml:space="preserve"> повестка при</w:t>
            </w:r>
            <w:r w:rsidRPr="00A62C41">
              <w:rPr>
                <w:rFonts w:ascii="Verdana" w:hAnsi="Verdana"/>
                <w:i/>
                <w:sz w:val="19"/>
                <w:szCs w:val="19"/>
              </w:rPr>
              <w:t>шла</w:t>
            </w:r>
            <w:r w:rsidRPr="00A62C41">
              <w:rPr>
                <w:rFonts w:ascii="Verdana" w:hAnsi="Verdana"/>
                <w:i/>
                <w:sz w:val="19"/>
                <w:szCs w:val="19"/>
              </w:rPr>
              <w:t xml:space="preserve"> по месту работы</w:t>
            </w:r>
            <w:r w:rsidRPr="00A62C41">
              <w:rPr>
                <w:rFonts w:ascii="Verdana" w:hAnsi="Verdana"/>
                <w:sz w:val="19"/>
                <w:szCs w:val="19"/>
              </w:rPr>
              <w:t>, наоборот, организация обязана сообщить сотруднику о том, что его вызывают в военкомат.</w:t>
            </w:r>
          </w:p>
          <w:p w:rsidR="00215E0A" w:rsidRPr="00A62C41" w:rsidRDefault="00215E0A" w:rsidP="00BA1863">
            <w:pPr>
              <w:pStyle w:val="a9"/>
              <w:numPr>
                <w:ilvl w:val="0"/>
                <w:numId w:val="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Как действовать, если работодателю пришел запрос из военкомата.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215E0A" w:rsidRPr="00A62C41" w:rsidRDefault="00215E0A" w:rsidP="00BA1863">
            <w:pPr>
              <w:pStyle w:val="a9"/>
              <w:numPr>
                <w:ilvl w:val="0"/>
                <w:numId w:val="4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вручите </w:t>
            </w:r>
            <w:r w:rsidRPr="00A62C41">
              <w:rPr>
                <w:rFonts w:ascii="Verdana" w:hAnsi="Verdana"/>
                <w:sz w:val="19"/>
                <w:szCs w:val="19"/>
              </w:rPr>
              <w:t>повестку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сотруднику под подпись за </w:t>
            </w:r>
            <w:r w:rsidRPr="00A62C41">
              <w:rPr>
                <w:rFonts w:ascii="Verdana" w:hAnsi="Verdana"/>
                <w:sz w:val="19"/>
                <w:szCs w:val="19"/>
              </w:rPr>
              <w:t>3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дня до даты, когда сотрудник должен прийти в военкомат</w:t>
            </w:r>
            <w:r w:rsidR="00936275" w:rsidRPr="00A62C41">
              <w:rPr>
                <w:rFonts w:ascii="Verdana" w:hAnsi="Verdana"/>
                <w:sz w:val="19"/>
                <w:szCs w:val="19"/>
              </w:rPr>
              <w:t xml:space="preserve"> (уведомлять по электронной почте, через мессенджеры и устно нельзя)</w:t>
            </w:r>
            <w:r w:rsidRPr="00A62C41">
              <w:rPr>
                <w:rFonts w:ascii="Verdana" w:hAnsi="Verdana"/>
                <w:sz w:val="19"/>
                <w:szCs w:val="19"/>
              </w:rPr>
              <w:t>;</w:t>
            </w:r>
          </w:p>
          <w:p w:rsidR="006C0630" w:rsidRPr="00A62C41" w:rsidRDefault="00A23396" w:rsidP="00BA1863">
            <w:pPr>
              <w:pStyle w:val="a9"/>
              <w:numPr>
                <w:ilvl w:val="0"/>
                <w:numId w:val="4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сотрудник должен </w:t>
            </w:r>
            <w:r w:rsidR="00215E0A" w:rsidRPr="00A62C41">
              <w:rPr>
                <w:rFonts w:ascii="Verdana" w:hAnsi="Verdana"/>
                <w:sz w:val="19"/>
                <w:szCs w:val="19"/>
              </w:rPr>
              <w:t>распи</w:t>
            </w:r>
            <w:r w:rsidRPr="00A62C41">
              <w:rPr>
                <w:rFonts w:ascii="Verdana" w:hAnsi="Verdana"/>
                <w:sz w:val="19"/>
                <w:szCs w:val="19"/>
              </w:rPr>
              <w:t>саться</w:t>
            </w:r>
            <w:r w:rsidR="00215E0A" w:rsidRPr="00A62C41">
              <w:rPr>
                <w:rFonts w:ascii="Verdana" w:hAnsi="Verdana"/>
                <w:sz w:val="19"/>
                <w:szCs w:val="19"/>
              </w:rPr>
              <w:t xml:space="preserve"> в отрезной части повестки</w:t>
            </w:r>
            <w:r w:rsidR="0009487F" w:rsidRPr="00A62C41">
              <w:rPr>
                <w:rFonts w:ascii="Verdana" w:hAnsi="Verdana"/>
                <w:sz w:val="19"/>
                <w:szCs w:val="19"/>
              </w:rPr>
              <w:t xml:space="preserve"> (подписать повестку электронной подписью нельзя)</w:t>
            </w:r>
            <w:r w:rsidR="00E42B5D" w:rsidRPr="00A62C41">
              <w:rPr>
                <w:rFonts w:ascii="Verdana" w:hAnsi="Verdana"/>
                <w:sz w:val="19"/>
                <w:szCs w:val="19"/>
              </w:rPr>
              <w:t>, если работник отказывается принимать повестку, то работодатель обязан составить акт об отказе (</w:t>
            </w:r>
            <w:r w:rsidR="00E42B5D" w:rsidRPr="00A62C41">
              <w:rPr>
                <w:rFonts w:ascii="Verdana" w:hAnsi="Verdana"/>
                <w:i/>
                <w:sz w:val="16"/>
                <w:szCs w:val="16"/>
              </w:rPr>
              <w:t>п. 34 приложения 30 Инструкции, утв. приказом Минобороны от 02.10.2007 № 400</w:t>
            </w:r>
            <w:r w:rsidR="00E42B5D" w:rsidRPr="00A62C41">
              <w:rPr>
                <w:rFonts w:ascii="Verdana" w:hAnsi="Verdana"/>
                <w:sz w:val="19"/>
                <w:szCs w:val="19"/>
              </w:rPr>
              <w:t>)</w:t>
            </w:r>
            <w:r w:rsidR="006C0630" w:rsidRPr="00A62C41">
              <w:rPr>
                <w:rFonts w:ascii="Verdana" w:hAnsi="Verdana"/>
                <w:sz w:val="19"/>
                <w:szCs w:val="19"/>
              </w:rPr>
              <w:t>;</w:t>
            </w:r>
          </w:p>
          <w:p w:rsidR="00215E0A" w:rsidRPr="00A62C41" w:rsidRDefault="00215E0A" w:rsidP="00BA1863">
            <w:pPr>
              <w:pStyle w:val="a9"/>
              <w:numPr>
                <w:ilvl w:val="0"/>
                <w:numId w:val="4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направьте </w:t>
            </w:r>
            <w:r w:rsidR="006C0630" w:rsidRPr="00A62C41">
              <w:rPr>
                <w:rFonts w:ascii="Verdana" w:hAnsi="Verdana"/>
                <w:sz w:val="19"/>
                <w:szCs w:val="19"/>
              </w:rPr>
              <w:t>отрезную часть повестки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обратно в военкомат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(п</w:t>
            </w:r>
            <w:r w:rsidRPr="00A62C41">
              <w:rPr>
                <w:rFonts w:ascii="Verdana" w:hAnsi="Verdana"/>
                <w:sz w:val="19"/>
                <w:szCs w:val="19"/>
              </w:rPr>
              <w:t>одпись ответственного сотрудника подтвердит тот факт, что работник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A62C41">
              <w:rPr>
                <w:rFonts w:ascii="Verdana" w:hAnsi="Verdana"/>
                <w:sz w:val="19"/>
                <w:szCs w:val="19"/>
              </w:rPr>
              <w:t>опове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щен </w:t>
            </w:r>
            <w:r w:rsidRPr="00A62C41">
              <w:rPr>
                <w:rFonts w:ascii="Verdana" w:hAnsi="Verdana"/>
                <w:sz w:val="19"/>
                <w:szCs w:val="19"/>
              </w:rPr>
              <w:t>о вызове в военкомат</w:t>
            </w:r>
            <w:r w:rsidRPr="00A62C41">
              <w:rPr>
                <w:rFonts w:ascii="Verdana" w:hAnsi="Verdana"/>
                <w:sz w:val="19"/>
                <w:szCs w:val="19"/>
              </w:rPr>
              <w:t>).</w:t>
            </w:r>
          </w:p>
        </w:tc>
      </w:tr>
      <w:tr w:rsidR="00215E0A" w:rsidRPr="00A62C41" w:rsidTr="00705B25">
        <w:tc>
          <w:tcPr>
            <w:tcW w:w="2282" w:type="dxa"/>
          </w:tcPr>
          <w:p w:rsidR="00215E0A" w:rsidRPr="00705B25" w:rsidRDefault="00901A78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Как работодателю оформить отсутствие работника.</w:t>
            </w:r>
          </w:p>
        </w:tc>
        <w:tc>
          <w:tcPr>
            <w:tcW w:w="9166" w:type="dxa"/>
          </w:tcPr>
          <w:p w:rsidR="00901A78" w:rsidRPr="00A62C41" w:rsidRDefault="00901A78" w:rsidP="00901A78">
            <w:pPr>
              <w:pStyle w:val="a9"/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Чтобы разобраться, как оформлять отсутствие работника, нужно для начала выяснить, зачем его вызывают в военкомат. 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9"/>
              </w:numPr>
              <w:jc w:val="both"/>
              <w:rPr>
                <w:rFonts w:ascii="Verdana" w:hAnsi="Verdana"/>
                <w:sz w:val="19"/>
                <w:szCs w:val="19"/>
                <w:u w:val="single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Если сотрудника вызвали по повестке для уточнения документов воинского учета: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6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Освободите сотрудника от работы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в день и час, указанный в повестке, оформив приказ в произвольной форме (</w:t>
            </w:r>
            <w:r w:rsidRPr="00A62C41">
              <w:rPr>
                <w:rFonts w:ascii="Verdana" w:hAnsi="Verdana"/>
                <w:i/>
                <w:sz w:val="16"/>
                <w:szCs w:val="16"/>
              </w:rPr>
              <w:t>ст. 170 ТК РФ, абз. 2 п. 1 ст. 4 Федерального закона от 28.03.1998 № 53-ФЗ</w:t>
            </w:r>
            <w:r w:rsidRPr="00A62C41">
              <w:rPr>
                <w:rFonts w:ascii="Verdana" w:hAnsi="Verdana"/>
                <w:sz w:val="19"/>
                <w:szCs w:val="19"/>
              </w:rPr>
              <w:t>).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6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Отобразите в табеле учета рабочего времени период освобождения от работы</w:t>
            </w:r>
            <w:r w:rsidRPr="00A62C41">
              <w:rPr>
                <w:rFonts w:ascii="Verdana" w:hAnsi="Verdana"/>
                <w:sz w:val="19"/>
                <w:szCs w:val="19"/>
              </w:rPr>
              <w:t>, используя буквенный код «Г» или цифровой код «23» — невыход на время исполнения государственных или общественных обязанностей.</w:t>
            </w:r>
          </w:p>
          <w:p w:rsidR="00901A78" w:rsidRPr="00A62C41" w:rsidRDefault="00901A78" w:rsidP="00901A78">
            <w:pPr>
              <w:pStyle w:val="a9"/>
              <w:ind w:left="360"/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Если по повестке работник должен прибыть в другой населенный пункт, ему положены дополнительные выплаты — суточные, компенсацию на оплату найма жилья и проезда до пункта сбора, который указан в повестке.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7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Укажите дополнительные выплаты в приказе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об освобождении от работы (</w:t>
            </w:r>
            <w:r w:rsidRPr="00A62C41">
              <w:rPr>
                <w:rFonts w:ascii="Verdana" w:hAnsi="Verdana"/>
                <w:i/>
                <w:sz w:val="16"/>
                <w:szCs w:val="16"/>
              </w:rPr>
              <w:t>п. 1 ст. 6 Закона от 28.03.1998 № 53-ФЗ, под. 5 п. 2 Правил компенсации расходов, утвержденных постановлением Правительства от 01.12.2004 № 704</w:t>
            </w:r>
            <w:r w:rsidRPr="00A62C41">
              <w:rPr>
                <w:rFonts w:ascii="Verdana" w:hAnsi="Verdana"/>
                <w:sz w:val="19"/>
                <w:szCs w:val="19"/>
              </w:rPr>
              <w:t>).</w:t>
            </w:r>
          </w:p>
          <w:p w:rsidR="00901A78" w:rsidRPr="00A62C41" w:rsidRDefault="00901A78" w:rsidP="00901A78">
            <w:pPr>
              <w:pStyle w:val="a9"/>
              <w:shd w:val="clear" w:color="auto" w:fill="F2DBDB" w:themeFill="accent2" w:themeFillTint="33"/>
              <w:ind w:left="36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62C41">
              <w:rPr>
                <w:rFonts w:ascii="Verdana" w:hAnsi="Verdana"/>
                <w:b/>
                <w:i/>
                <w:color w:val="C00000"/>
                <w:sz w:val="16"/>
                <w:szCs w:val="16"/>
                <w:u w:val="single"/>
              </w:rPr>
              <w:t>Обратите внимание!</w:t>
            </w:r>
            <w:r w:rsidRPr="00A62C41">
              <w:rPr>
                <w:rFonts w:ascii="Verdana" w:hAnsi="Verdana"/>
                <w:i/>
                <w:color w:val="C00000"/>
                <w:sz w:val="16"/>
                <w:szCs w:val="16"/>
              </w:rPr>
              <w:t xml:space="preserve"> </w:t>
            </w:r>
            <w:r w:rsidRPr="00A62C41">
              <w:rPr>
                <w:rFonts w:ascii="Verdana" w:hAnsi="Verdana"/>
                <w:i/>
                <w:sz w:val="16"/>
                <w:szCs w:val="16"/>
              </w:rPr>
              <w:t>Сдавать отчет СЗВ-ТД за время, когда сотрудник сверяет документы в военкомате, не нужно. В данном случае нет увольнения, перевода или других кадровых мероприятий, при которых нужно сдавать СЗВ-ТД.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8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Отразите период отсутствия сотрудника для сверки документов в военкомате в СЗВ-СТАЖ</w:t>
            </w:r>
            <w:r w:rsidRPr="00A62C41">
              <w:rPr>
                <w:rFonts w:ascii="Verdana" w:hAnsi="Verdana"/>
                <w:sz w:val="19"/>
                <w:szCs w:val="19"/>
              </w:rPr>
              <w:t>, если работник имеет право на досрочное назначение пенсии. Отразите этот период по коду «ОБЩЕСТ». Если работник не имеет права на досрочную пенсию, выделять названный период в СЗВ-СТАЖ не нужно (</w:t>
            </w:r>
            <w:r w:rsidRPr="00154EB5">
              <w:rPr>
                <w:rFonts w:ascii="Verdana" w:hAnsi="Verdana"/>
                <w:i/>
                <w:sz w:val="16"/>
                <w:szCs w:val="16"/>
              </w:rPr>
              <w:t>письмо отделения ПФР по г. Москве и Московской области от 18.03.2021 № Б-210-6/1256-21</w:t>
            </w:r>
            <w:r w:rsidRPr="00A62C41">
              <w:rPr>
                <w:rFonts w:ascii="Verdana" w:hAnsi="Verdana"/>
                <w:sz w:val="19"/>
                <w:szCs w:val="19"/>
              </w:rPr>
              <w:t>).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8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Сохраните за сотрудником средний заработок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за время отсутствия.</w:t>
            </w:r>
          </w:p>
          <w:p w:rsidR="00901A78" w:rsidRPr="00A62C41" w:rsidRDefault="00901A78" w:rsidP="00901A78">
            <w:pPr>
              <w:pStyle w:val="a9"/>
              <w:ind w:left="360"/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Если после сверки учетных документов, военкомат примет решение призывать сотрудника военную службу по мобилизации, то ему выдадут еще одну повестку.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Если сотрудника призвали на военную службу по мобилизации.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Когда в повестке из военкомата стоит любая причина кроме уточнения документов воинского учета, то это значит, что сотрудника призывают на военную службу по мобилизации. В повестке военкомат укажет дату явки на пункт сбора (</w:t>
            </w:r>
            <w:r w:rsidRPr="00154EB5">
              <w:rPr>
                <w:rFonts w:ascii="Verdana" w:hAnsi="Verdana"/>
                <w:i/>
                <w:sz w:val="16"/>
                <w:szCs w:val="16"/>
              </w:rPr>
              <w:t>п. 16 Положения, утв. постановлением Правительства от 11.11.2006 № 663</w:t>
            </w:r>
            <w:r w:rsidRPr="00A62C41">
              <w:rPr>
                <w:rFonts w:ascii="Verdana" w:hAnsi="Verdana"/>
                <w:sz w:val="19"/>
                <w:szCs w:val="19"/>
              </w:rPr>
              <w:t>).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Сохраните рабочие места за сотрудниками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, которых призывают на службу по мобилизации, и после окончания службы предоставьте им прежнее место работы. Увольнять мобилизованного сотрудника в связи с призывом на военную службу по </w:t>
            </w:r>
            <w:r w:rsidRPr="00154EB5">
              <w:rPr>
                <w:rFonts w:ascii="Verdana" w:hAnsi="Verdana"/>
                <w:i/>
                <w:sz w:val="16"/>
                <w:szCs w:val="16"/>
              </w:rPr>
              <w:t>п. 1 ч. 1 ст. 83 ТК РФ</w:t>
            </w:r>
            <w:r w:rsidRPr="00A62C41">
              <w:rPr>
                <w:rFonts w:ascii="Verdana" w:hAnsi="Verdana"/>
                <w:sz w:val="19"/>
                <w:szCs w:val="19"/>
              </w:rPr>
              <w:t>, нельзя. Такой порядок действует с 21 сентября 2022 года (</w:t>
            </w:r>
            <w:r w:rsidRPr="00154EB5">
              <w:rPr>
                <w:rFonts w:ascii="Verdana" w:hAnsi="Verdana"/>
                <w:i/>
                <w:sz w:val="16"/>
                <w:szCs w:val="16"/>
              </w:rPr>
              <w:t>постановление Правительства РФ от 22.09.2022 № 1677</w:t>
            </w:r>
            <w:r w:rsidRPr="00A62C41">
              <w:rPr>
                <w:rFonts w:ascii="Verdana" w:hAnsi="Verdana"/>
                <w:sz w:val="19"/>
                <w:szCs w:val="19"/>
              </w:rPr>
              <w:t>).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Издайте приказ о приостановке действия трудового договора с работниками</w:t>
            </w:r>
            <w:r w:rsidRPr="00A62C41">
              <w:rPr>
                <w:rFonts w:ascii="Verdana" w:hAnsi="Verdana"/>
                <w:sz w:val="19"/>
                <w:szCs w:val="19"/>
              </w:rPr>
              <w:t>. Основанием для приостановки трудового договора будет повестка сотруднику из военкомата. В приказе укажите: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срок приостановки трудового договора, которым будет дата явки на пункт сбора, указанная в повестке;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срок окончания службы (сейчас в повестках дату окончания службы не </w:t>
            </w:r>
            <w:r w:rsidRPr="00A62C41">
              <w:rPr>
                <w:rFonts w:ascii="Verdana" w:hAnsi="Verdana"/>
                <w:sz w:val="19"/>
                <w:szCs w:val="19"/>
              </w:rPr>
              <w:lastRenderedPageBreak/>
              <w:t>пишут, поэтому пропишите в приказе, что договор приостанавливаете на весь период военной службы по мобилизации).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Выплатите сотруднику зарплату и другие выплаты, если их установили в ЛНА, трудовом или коллективном договоре.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Работодатель обязан выплатить сотруднику зарплату, а также другие выплаты, если они установлены договором, за все отработанные, но еще не оплаченные рабочие дни до даты приостановки договора, не дожидаясь даты выплаты зарплаты. К другим выплатам относят (</w:t>
            </w:r>
            <w:r w:rsidRPr="009F78E4">
              <w:rPr>
                <w:rFonts w:ascii="Verdana" w:hAnsi="Verdana"/>
                <w:i/>
                <w:sz w:val="16"/>
                <w:szCs w:val="16"/>
              </w:rPr>
              <w:t>информация Минтруда от 26.09.2022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): 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оплату командировочных расходов, 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оплату питания, 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материальную помощь, 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отпускные, 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оплату учебного отпуска, 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единовременные поощрительные и др. выплаты, в связи с праздничными днями или юбилейными датами.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Отразите в табеле учета рабочего времени время отсутствия сотрудника в связи с призывом на мобилизацию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. Специального кода для такой ситуации в </w:t>
            </w:r>
            <w:r w:rsidRPr="009F78E4">
              <w:rPr>
                <w:rFonts w:ascii="Verdana" w:hAnsi="Verdana"/>
                <w:i/>
                <w:sz w:val="16"/>
                <w:szCs w:val="16"/>
              </w:rPr>
              <w:t>постановлении Госкомстата от 05.01.2004 № 1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нет. Поэтому введите в табель учета рабочего времени свой собственный код, чтобы отмечать времени период, на который приостановили действие трудового договора мобилизованного работника. Например, введите буквенный код «ПД» или цифровой «43».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Не выплачивайте зарплату или средний заработок сотруднику в дни отсутствия (на время приостановки трудового договора).</w:t>
            </w:r>
          </w:p>
          <w:p w:rsidR="00215E0A" w:rsidRPr="00A62C41" w:rsidRDefault="00901A78" w:rsidP="00BA1863">
            <w:pPr>
              <w:pStyle w:val="a9"/>
              <w:numPr>
                <w:ilvl w:val="0"/>
                <w:numId w:val="14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i/>
                <w:sz w:val="19"/>
                <w:szCs w:val="19"/>
              </w:rPr>
              <w:t>Можно заключать срочные трудовые договоры и принимать на работу временных сотрудников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на время приостановки трудового договора.</w:t>
            </w:r>
          </w:p>
        </w:tc>
      </w:tr>
      <w:tr w:rsidR="00215E0A" w:rsidRPr="00A62C41" w:rsidTr="00705B25">
        <w:tc>
          <w:tcPr>
            <w:tcW w:w="2282" w:type="dxa"/>
          </w:tcPr>
          <w:p w:rsidR="00215E0A" w:rsidRPr="00705B25" w:rsidRDefault="00E376B3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lastRenderedPageBreak/>
              <w:t>Что делать, если в</w:t>
            </w:r>
            <w:r w:rsidR="00901A78" w:rsidRPr="00705B25">
              <w:rPr>
                <w:rFonts w:ascii="Verdana" w:hAnsi="Verdana"/>
                <w:b/>
                <w:i/>
                <w:sz w:val="19"/>
                <w:szCs w:val="19"/>
              </w:rPr>
              <w:t xml:space="preserve"> компанию пришел запрос о мобилизации гражданина, а он</w:t>
            </w:r>
            <w:r w:rsidR="00901A78" w:rsidRPr="00705B25">
              <w:rPr>
                <w:rFonts w:ascii="Verdana" w:hAnsi="Verdana"/>
                <w:b/>
                <w:i/>
                <w:sz w:val="19"/>
                <w:szCs w:val="19"/>
              </w:rPr>
              <w:t xml:space="preserve"> </w:t>
            </w:r>
            <w:r w:rsidR="00901A78" w:rsidRPr="00705B25">
              <w:rPr>
                <w:rFonts w:ascii="Verdana" w:hAnsi="Verdana"/>
                <w:b/>
                <w:i/>
                <w:sz w:val="19"/>
                <w:szCs w:val="19"/>
              </w:rPr>
              <w:t xml:space="preserve">находится в </w:t>
            </w:r>
            <w:r w:rsidR="00901A78" w:rsidRPr="00705B25">
              <w:rPr>
                <w:rFonts w:ascii="Verdana" w:hAnsi="Verdana"/>
                <w:b/>
                <w:i/>
                <w:sz w:val="19"/>
                <w:szCs w:val="19"/>
              </w:rPr>
              <w:t>отпуск</w:t>
            </w:r>
            <w:r w:rsidR="00901A78" w:rsidRPr="00705B25">
              <w:rPr>
                <w:rFonts w:ascii="Verdana" w:hAnsi="Verdana"/>
                <w:b/>
                <w:i/>
                <w:sz w:val="19"/>
                <w:szCs w:val="19"/>
              </w:rPr>
              <w:t>е.</w:t>
            </w:r>
          </w:p>
        </w:tc>
        <w:tc>
          <w:tcPr>
            <w:tcW w:w="9166" w:type="dxa"/>
          </w:tcPr>
          <w:p w:rsidR="00E376B3" w:rsidRPr="00A62C41" w:rsidRDefault="00901A78" w:rsidP="00E376B3">
            <w:pPr>
              <w:pStyle w:val="a9"/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Если в компанию пришел запрос о мобилизации, и в нем указаны данные сотрудника, который находится в отпуске, отозвать его из отпуска без его согласия не получится</w:t>
            </w:r>
            <w:r w:rsidR="00E376B3"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A738C">
              <w:rPr>
                <w:rFonts w:ascii="Verdana" w:hAnsi="Verdana"/>
                <w:i/>
                <w:sz w:val="16"/>
                <w:szCs w:val="16"/>
              </w:rPr>
              <w:t>п. 2 ст. 125 ТК</w:t>
            </w:r>
            <w:r w:rsidR="00E376B3" w:rsidRPr="005A738C">
              <w:rPr>
                <w:rFonts w:ascii="Verdana" w:hAnsi="Verdana"/>
                <w:i/>
                <w:sz w:val="16"/>
                <w:szCs w:val="16"/>
              </w:rPr>
              <w:t xml:space="preserve"> РФ</w:t>
            </w:r>
            <w:r w:rsidR="00E376B3"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:rsidR="00BB787F" w:rsidRPr="00A62C41" w:rsidRDefault="00E376B3" w:rsidP="00BA1863">
            <w:pPr>
              <w:pStyle w:val="a9"/>
              <w:numPr>
                <w:ilvl w:val="0"/>
                <w:numId w:val="15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Р</w:t>
            </w:r>
            <w:r w:rsidR="00901A78" w:rsidRPr="00A62C41">
              <w:rPr>
                <w:rFonts w:ascii="Verdana" w:hAnsi="Verdana"/>
                <w:sz w:val="19"/>
                <w:szCs w:val="19"/>
                <w:u w:val="single"/>
              </w:rPr>
              <w:t>аботодатель обязан уведомить отпускника о запросе и указанных в нем сроках явки в военкомат.</w:t>
            </w:r>
            <w:r w:rsidR="00901A78" w:rsidRPr="00A62C41">
              <w:rPr>
                <w:rFonts w:ascii="Verdana" w:hAnsi="Verdana"/>
                <w:sz w:val="19"/>
                <w:szCs w:val="19"/>
              </w:rPr>
              <w:t xml:space="preserve"> Пропишите в уведомлении причины, по которым сотрудник может пропустить явку в военкомат. Доказывать, что причина уважительная, ему придется самостоятельно. </w:t>
            </w:r>
          </w:p>
          <w:p w:rsidR="00BB787F" w:rsidRPr="00A62C41" w:rsidRDefault="00901A78" w:rsidP="00BA1863">
            <w:pPr>
              <w:pStyle w:val="a9"/>
              <w:numPr>
                <w:ilvl w:val="0"/>
                <w:numId w:val="15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К уведомлению приложите запрос или повестку.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Документы нужно вручить сотруднику под роспись. </w:t>
            </w:r>
          </w:p>
          <w:p w:rsidR="00901A78" w:rsidRPr="00A62C41" w:rsidRDefault="00901A78" w:rsidP="00BA1863">
            <w:pPr>
              <w:pStyle w:val="a9"/>
              <w:numPr>
                <w:ilvl w:val="0"/>
                <w:numId w:val="15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Отправьте по почте уведомление и копию запроса или повестки</w:t>
            </w:r>
            <w:r w:rsidRPr="00A62C41">
              <w:rPr>
                <w:rFonts w:ascii="Verdana" w:hAnsi="Verdana"/>
                <w:sz w:val="19"/>
                <w:szCs w:val="19"/>
              </w:rPr>
              <w:t>. Сохраните опись документов и уведомление о вручении.</w:t>
            </w:r>
          </w:p>
          <w:p w:rsidR="00215E0A" w:rsidRPr="005A738C" w:rsidRDefault="00901A78" w:rsidP="00BB787F">
            <w:pPr>
              <w:pStyle w:val="a9"/>
              <w:ind w:left="36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A738C">
              <w:rPr>
                <w:rFonts w:ascii="Verdana" w:hAnsi="Verdana"/>
                <w:b/>
                <w:i/>
                <w:color w:val="C00000"/>
                <w:sz w:val="16"/>
                <w:szCs w:val="16"/>
                <w:u w:val="single"/>
                <w:shd w:val="clear" w:color="auto" w:fill="F2DBDB" w:themeFill="accent2" w:themeFillTint="33"/>
              </w:rPr>
              <w:t>Рекомендуем</w:t>
            </w:r>
            <w:r w:rsidR="00BB787F" w:rsidRPr="005A738C">
              <w:rPr>
                <w:rFonts w:ascii="Verdana" w:hAnsi="Verdana"/>
                <w:b/>
                <w:i/>
                <w:color w:val="C00000"/>
                <w:sz w:val="16"/>
                <w:szCs w:val="16"/>
                <w:u w:val="single"/>
                <w:shd w:val="clear" w:color="auto" w:fill="F2DBDB" w:themeFill="accent2" w:themeFillTint="33"/>
              </w:rPr>
              <w:t>:</w:t>
            </w:r>
            <w:r w:rsidR="00BB787F" w:rsidRPr="005A738C">
              <w:rPr>
                <w:rFonts w:ascii="Verdana" w:hAnsi="Verdana"/>
                <w:i/>
                <w:sz w:val="16"/>
                <w:szCs w:val="16"/>
                <w:shd w:val="clear" w:color="auto" w:fill="F2DBDB" w:themeFill="accent2" w:themeFillTint="33"/>
              </w:rPr>
              <w:t xml:space="preserve"> В</w:t>
            </w:r>
            <w:r w:rsidRPr="005A738C">
              <w:rPr>
                <w:rFonts w:ascii="Verdana" w:hAnsi="Verdana"/>
                <w:i/>
                <w:sz w:val="16"/>
                <w:szCs w:val="16"/>
                <w:shd w:val="clear" w:color="auto" w:fill="F2DBDB" w:themeFill="accent2" w:themeFillTint="33"/>
              </w:rPr>
              <w:t xml:space="preserve"> ответе военкомату на запрос указать статус сотрудника. Можно написать, что в настоящее время сотрудник в отпуске, но работодатель уведомил его о мобилизации, </w:t>
            </w:r>
            <w:r w:rsidR="00705B25" w:rsidRPr="005A738C">
              <w:rPr>
                <w:rFonts w:ascii="Verdana" w:hAnsi="Verdana"/>
                <w:i/>
                <w:sz w:val="16"/>
                <w:szCs w:val="16"/>
                <w:shd w:val="clear" w:color="auto" w:fill="F2DBDB" w:themeFill="accent2" w:themeFillTint="33"/>
              </w:rPr>
              <w:t>или,</w:t>
            </w:r>
            <w:r w:rsidRPr="005A738C">
              <w:rPr>
                <w:rFonts w:ascii="Verdana" w:hAnsi="Verdana"/>
                <w:i/>
                <w:sz w:val="16"/>
                <w:szCs w:val="16"/>
                <w:shd w:val="clear" w:color="auto" w:fill="F2DBDB" w:themeFill="accent2" w:themeFillTint="33"/>
              </w:rPr>
              <w:t xml:space="preserve"> наоборот — с ним невозможно связаться. Приложите копии приказа об отпуске и уведомления. Если с сотрудником в отпуске невозможно связатьс</w:t>
            </w:r>
            <w:r w:rsidR="00BB787F" w:rsidRPr="005A738C">
              <w:rPr>
                <w:rFonts w:ascii="Verdana" w:hAnsi="Verdana"/>
                <w:i/>
                <w:sz w:val="16"/>
                <w:szCs w:val="16"/>
                <w:shd w:val="clear" w:color="auto" w:fill="F2DBDB" w:themeFill="accent2" w:themeFillTint="33"/>
              </w:rPr>
              <w:t>я, работодатель не обязан его ра</w:t>
            </w:r>
            <w:r w:rsidRPr="005A738C">
              <w:rPr>
                <w:rFonts w:ascii="Verdana" w:hAnsi="Verdana"/>
                <w:i/>
                <w:sz w:val="16"/>
                <w:szCs w:val="16"/>
                <w:shd w:val="clear" w:color="auto" w:fill="F2DBDB" w:themeFill="accent2" w:themeFillTint="33"/>
              </w:rPr>
              <w:t>зыскивать. Этим занимается военкомат и полиция.</w:t>
            </w:r>
          </w:p>
        </w:tc>
      </w:tr>
      <w:tr w:rsidR="00215E0A" w:rsidRPr="00A62C41" w:rsidTr="00705B25">
        <w:tc>
          <w:tcPr>
            <w:tcW w:w="2282" w:type="dxa"/>
          </w:tcPr>
          <w:p w:rsidR="00215E0A" w:rsidRPr="00705B25" w:rsidRDefault="002264E3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У</w:t>
            </w:r>
            <w:r w:rsidR="00FA335E" w:rsidRPr="00705B25">
              <w:rPr>
                <w:rFonts w:ascii="Verdana" w:hAnsi="Verdana"/>
                <w:b/>
                <w:i/>
                <w:sz w:val="19"/>
                <w:szCs w:val="19"/>
              </w:rPr>
              <w:t>вол</w:t>
            </w: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ьнение</w:t>
            </w:r>
            <w:r w:rsidR="00FA335E" w:rsidRPr="00705B25">
              <w:rPr>
                <w:rFonts w:ascii="Verdana" w:hAnsi="Verdana"/>
                <w:b/>
                <w:i/>
                <w:sz w:val="19"/>
                <w:szCs w:val="19"/>
              </w:rPr>
              <w:t xml:space="preserve"> </w:t>
            </w:r>
            <w:r w:rsidR="00FA335E" w:rsidRPr="00705B25">
              <w:rPr>
                <w:rFonts w:ascii="Verdana" w:hAnsi="Verdana"/>
                <w:b/>
                <w:i/>
                <w:sz w:val="19"/>
                <w:szCs w:val="19"/>
              </w:rPr>
              <w:t>по собственному желанию</w:t>
            </w:r>
            <w:r w:rsidR="00FA335E" w:rsidRPr="00705B25">
              <w:rPr>
                <w:rFonts w:ascii="Verdana" w:hAnsi="Verdana"/>
                <w:b/>
                <w:i/>
                <w:sz w:val="19"/>
                <w:szCs w:val="19"/>
              </w:rPr>
              <w:t xml:space="preserve"> работника, которого призвали.</w:t>
            </w:r>
          </w:p>
        </w:tc>
        <w:tc>
          <w:tcPr>
            <w:tcW w:w="9166" w:type="dxa"/>
          </w:tcPr>
          <w:p w:rsidR="00FA335E" w:rsidRPr="00A62C41" w:rsidRDefault="00FA335E" w:rsidP="00BA1863">
            <w:pPr>
              <w:pStyle w:val="a9"/>
              <w:numPr>
                <w:ilvl w:val="0"/>
                <w:numId w:val="16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Работника, которого призвали на службу по мобилизации, можно у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волить по собственному желанию</w:t>
            </w:r>
            <w:r w:rsidRPr="00A62C41">
              <w:rPr>
                <w:rFonts w:ascii="Verdana" w:hAnsi="Verdana"/>
                <w:sz w:val="19"/>
                <w:szCs w:val="19"/>
              </w:rPr>
              <w:t>. Запретить сотруднику уволиться Вы не имеете права (</w:t>
            </w:r>
            <w:r w:rsidRPr="00B54076">
              <w:rPr>
                <w:rFonts w:ascii="Verdana" w:hAnsi="Verdana"/>
                <w:i/>
                <w:sz w:val="16"/>
                <w:szCs w:val="16"/>
              </w:rPr>
              <w:t>ст. 80 ТК РФ</w:t>
            </w:r>
            <w:r w:rsidRPr="00A62C41">
              <w:rPr>
                <w:rFonts w:ascii="Verdana" w:hAnsi="Verdana"/>
                <w:sz w:val="19"/>
                <w:szCs w:val="19"/>
              </w:rPr>
              <w:t>). Более того, с работником можно договориться, чтобы он не отрабатывал 2 недели.</w:t>
            </w:r>
          </w:p>
          <w:p w:rsidR="00215E0A" w:rsidRPr="00A62C41" w:rsidRDefault="00FA335E" w:rsidP="00BA1863">
            <w:pPr>
              <w:pStyle w:val="a9"/>
              <w:numPr>
                <w:ilvl w:val="0"/>
                <w:numId w:val="16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Проверьте текст заявления на увольнение</w:t>
            </w:r>
            <w:r w:rsidRPr="00A62C41">
              <w:rPr>
                <w:rFonts w:ascii="Verdana" w:hAnsi="Verdana"/>
                <w:sz w:val="19"/>
                <w:szCs w:val="19"/>
              </w:rPr>
              <w:t>: в качестве причины увольнения должно быть указано собственное желание без уточнения, что оно появилось из-за мобилизации. Иначе есть риск, что сотрудник после возвращения со службы подаст на работодателя в суд и будет требовать вернуть его в штат. Судебной практики по таким делам пока нет, но, скорее всего, судьи будут поддерживать работников.</w:t>
            </w:r>
          </w:p>
        </w:tc>
      </w:tr>
      <w:tr w:rsidR="00215E0A" w:rsidRPr="00A62C41" w:rsidTr="00705B25">
        <w:tc>
          <w:tcPr>
            <w:tcW w:w="2282" w:type="dxa"/>
          </w:tcPr>
          <w:p w:rsidR="00215E0A" w:rsidRPr="00705B25" w:rsidRDefault="002264E3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Когда увольнять мобилизованных сотрудников нельзя.</w:t>
            </w:r>
          </w:p>
        </w:tc>
        <w:tc>
          <w:tcPr>
            <w:tcW w:w="9166" w:type="dxa"/>
          </w:tcPr>
          <w:p w:rsidR="00F21CA8" w:rsidRPr="00A62C41" w:rsidRDefault="00F21CA8" w:rsidP="00F21CA8">
            <w:pPr>
              <w:pStyle w:val="a9"/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Если хотите минимизировать риски проигрышей в судах, 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то </w:t>
            </w:r>
            <w:r w:rsidRPr="00A62C41">
              <w:rPr>
                <w:rFonts w:ascii="Verdana" w:hAnsi="Verdana"/>
                <w:sz w:val="19"/>
                <w:szCs w:val="19"/>
              </w:rPr>
              <w:t>по инициативе работодате</w:t>
            </w:r>
            <w:r w:rsidRPr="00A62C41">
              <w:rPr>
                <w:rFonts w:ascii="Verdana" w:hAnsi="Verdana"/>
                <w:sz w:val="19"/>
                <w:szCs w:val="19"/>
              </w:rPr>
              <w:t>ля мобилизованных не увольняйте!</w:t>
            </w:r>
          </w:p>
          <w:p w:rsidR="002264E3" w:rsidRPr="00A62C41" w:rsidRDefault="002264E3" w:rsidP="00BA1863">
            <w:pPr>
              <w:pStyle w:val="a9"/>
              <w:numPr>
                <w:ilvl w:val="0"/>
                <w:numId w:val="17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Н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ельзя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 xml:space="preserve"> у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 xml:space="preserve">волить мобилизованных работников в связи с призывом на военную службу по </w:t>
            </w:r>
            <w:r w:rsidRPr="00B54076">
              <w:rPr>
                <w:rFonts w:ascii="Verdana" w:hAnsi="Verdana"/>
                <w:i/>
                <w:sz w:val="16"/>
                <w:szCs w:val="16"/>
                <w:u w:val="single"/>
              </w:rPr>
              <w:t>п</w:t>
            </w:r>
            <w:r w:rsidRPr="00B54076">
              <w:rPr>
                <w:rFonts w:ascii="Verdana" w:hAnsi="Verdana"/>
                <w:i/>
                <w:sz w:val="16"/>
                <w:szCs w:val="16"/>
                <w:u w:val="single"/>
              </w:rPr>
              <w:t>.</w:t>
            </w:r>
            <w:r w:rsidRPr="00B54076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1 ч</w:t>
            </w:r>
            <w:r w:rsidRPr="00B54076">
              <w:rPr>
                <w:rFonts w:ascii="Verdana" w:hAnsi="Verdana"/>
                <w:i/>
                <w:sz w:val="16"/>
                <w:szCs w:val="16"/>
                <w:u w:val="single"/>
              </w:rPr>
              <w:t>.</w:t>
            </w:r>
            <w:r w:rsidRPr="00B54076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1 ст</w:t>
            </w:r>
            <w:r w:rsidRPr="00B54076">
              <w:rPr>
                <w:rFonts w:ascii="Verdana" w:hAnsi="Verdana"/>
                <w:i/>
                <w:sz w:val="16"/>
                <w:szCs w:val="16"/>
                <w:u w:val="single"/>
              </w:rPr>
              <w:t>.</w:t>
            </w:r>
            <w:r w:rsidRPr="00B54076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83 ТК</w:t>
            </w:r>
            <w:r w:rsidRPr="00B54076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РФ</w:t>
            </w:r>
            <w:r w:rsidRPr="00B54076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B54076">
              <w:rPr>
                <w:rFonts w:ascii="Verdana" w:hAnsi="Verdana"/>
                <w:sz w:val="16"/>
                <w:szCs w:val="16"/>
              </w:rPr>
              <w:t>(</w:t>
            </w:r>
            <w:r w:rsidRPr="00B54076">
              <w:rPr>
                <w:rFonts w:ascii="Verdana" w:hAnsi="Verdana"/>
                <w:i/>
                <w:sz w:val="16"/>
                <w:szCs w:val="16"/>
              </w:rPr>
              <w:t>постановление Правительства от 22.09.2022 № 1677</w:t>
            </w:r>
            <w:r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. Ведь за теми, кого призовут на службу нужно сохранить рабочее место. Наприме</w:t>
            </w:r>
            <w:r w:rsidR="00F21CA8" w:rsidRPr="00A62C41">
              <w:rPr>
                <w:rFonts w:ascii="Verdana" w:hAnsi="Verdana"/>
                <w:sz w:val="19"/>
                <w:szCs w:val="19"/>
              </w:rPr>
              <w:t>р, сотрудник может заключить с В</w:t>
            </w:r>
            <w:r w:rsidRPr="00A62C41">
              <w:rPr>
                <w:rFonts w:ascii="Verdana" w:hAnsi="Verdana"/>
                <w:sz w:val="19"/>
                <w:szCs w:val="19"/>
              </w:rPr>
              <w:t>ами соглашение об увольнении. При этом чиновники из Минтруда требуют оставить в штате и тех, с кем заключили срочный договор и неважно когда он должен закончиться</w:t>
            </w:r>
            <w:r w:rsidR="00F21CA8"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8B47F2">
              <w:rPr>
                <w:rFonts w:ascii="Verdana" w:hAnsi="Verdana"/>
                <w:i/>
                <w:sz w:val="16"/>
                <w:szCs w:val="16"/>
              </w:rPr>
              <w:t>информация Минтруда от 26.09.2022</w:t>
            </w:r>
            <w:r w:rsidR="00F21CA8"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.</w:t>
            </w:r>
          </w:p>
          <w:p w:rsidR="00215E0A" w:rsidRPr="00A62C41" w:rsidRDefault="000F706B" w:rsidP="00BA1863">
            <w:pPr>
              <w:pStyle w:val="a9"/>
              <w:numPr>
                <w:ilvl w:val="0"/>
                <w:numId w:val="18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Н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ельзя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 xml:space="preserve"> у</w:t>
            </w:r>
            <w:r w:rsidR="002264E3" w:rsidRPr="00A62C41">
              <w:rPr>
                <w:rFonts w:ascii="Verdana" w:hAnsi="Verdana"/>
                <w:sz w:val="19"/>
                <w:szCs w:val="19"/>
                <w:u w:val="single"/>
              </w:rPr>
              <w:t xml:space="preserve">вольнять 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по сокращению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 xml:space="preserve"> </w:t>
            </w:r>
            <w:r w:rsidR="002264E3" w:rsidRPr="00A62C41">
              <w:rPr>
                <w:rFonts w:ascii="Verdana" w:hAnsi="Verdana"/>
                <w:sz w:val="19"/>
                <w:szCs w:val="19"/>
                <w:u w:val="single"/>
              </w:rPr>
              <w:t>сотрудников, которых призвали</w:t>
            </w:r>
            <w:r w:rsidR="002264E3" w:rsidRPr="00A62C41">
              <w:rPr>
                <w:rFonts w:ascii="Verdana" w:hAnsi="Verdana"/>
                <w:sz w:val="19"/>
                <w:szCs w:val="19"/>
              </w:rPr>
              <w:t>. Даже если работнику уже вручили уведомление о сокращении, его договор нужно приостановить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="002264E3" w:rsidRPr="008B47F2">
              <w:rPr>
                <w:rFonts w:ascii="Verdana" w:hAnsi="Verdana"/>
                <w:i/>
                <w:sz w:val="16"/>
                <w:szCs w:val="16"/>
              </w:rPr>
              <w:t>информация Минтруда от 26.09.2022</w:t>
            </w:r>
            <w:r w:rsidRPr="00A62C41">
              <w:rPr>
                <w:rFonts w:ascii="Verdana" w:hAnsi="Verdana"/>
                <w:sz w:val="19"/>
                <w:szCs w:val="19"/>
              </w:rPr>
              <w:t>).</w:t>
            </w:r>
          </w:p>
        </w:tc>
      </w:tr>
      <w:tr w:rsidR="00215E0A" w:rsidRPr="00A62C41" w:rsidTr="00705B25">
        <w:tc>
          <w:tcPr>
            <w:tcW w:w="2282" w:type="dxa"/>
          </w:tcPr>
          <w:p w:rsidR="00215E0A" w:rsidRPr="00705B25" w:rsidRDefault="00F21CA8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Что делать, если уже уволили мобилизованного сотрудника</w:t>
            </w:r>
            <w:r w:rsidR="00CB7E5C" w:rsidRPr="00705B25">
              <w:rPr>
                <w:rFonts w:ascii="Verdana" w:hAnsi="Verdana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166" w:type="dxa"/>
          </w:tcPr>
          <w:p w:rsidR="00F21CA8" w:rsidRPr="00A62C41" w:rsidRDefault="00F21CA8" w:rsidP="00F21CA8">
            <w:pPr>
              <w:pStyle w:val="a9"/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Если В</w:t>
            </w:r>
            <w:r w:rsidRPr="00A62C41">
              <w:rPr>
                <w:rFonts w:ascii="Verdana" w:hAnsi="Verdana"/>
                <w:sz w:val="19"/>
                <w:szCs w:val="19"/>
              </w:rPr>
              <w:t>ы уже уволили сотрудника по повестке в связи с мобилизацией, то необходимо отменить увольнение и восстановить сотрудника на работе. Для этого</w:t>
            </w:r>
            <w:r w:rsidRPr="00A62C41">
              <w:rPr>
                <w:rFonts w:ascii="Verdana" w:hAnsi="Verdana"/>
                <w:sz w:val="19"/>
                <w:szCs w:val="19"/>
              </w:rPr>
              <w:t>:</w:t>
            </w:r>
          </w:p>
          <w:p w:rsidR="00F21CA8" w:rsidRPr="00A62C41" w:rsidRDefault="00F21CA8" w:rsidP="00BA1863">
            <w:pPr>
              <w:pStyle w:val="a9"/>
              <w:numPr>
                <w:ilvl w:val="0"/>
                <w:numId w:val="19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И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здайте приказ об отмене увольнения и восстановлении сотрудника на работе в произвольной форме.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В приказе об отмене приказа укажите ФИО сотрудника, информацию о том, что отменяете приказ, и основание отмены. С приказ</w:t>
            </w:r>
            <w:r w:rsidRPr="00A62C41">
              <w:rPr>
                <w:rFonts w:ascii="Verdana" w:hAnsi="Verdana"/>
                <w:sz w:val="19"/>
                <w:szCs w:val="19"/>
              </w:rPr>
              <w:t>ом ознакомьте сотрудника под рос</w:t>
            </w:r>
            <w:r w:rsidRPr="00A62C41">
              <w:rPr>
                <w:rFonts w:ascii="Verdana" w:hAnsi="Verdana"/>
                <w:sz w:val="19"/>
                <w:szCs w:val="19"/>
              </w:rPr>
              <w:t>пись</w:t>
            </w:r>
            <w:r w:rsidRPr="00A62C41">
              <w:rPr>
                <w:rFonts w:ascii="Verdana" w:hAnsi="Verdana"/>
                <w:sz w:val="19"/>
                <w:szCs w:val="19"/>
              </w:rPr>
              <w:t>,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когда он вернется.</w:t>
            </w:r>
          </w:p>
          <w:p w:rsidR="007B790A" w:rsidRPr="00A62C41" w:rsidRDefault="00F21CA8" w:rsidP="00BA1863">
            <w:pPr>
              <w:pStyle w:val="a9"/>
              <w:numPr>
                <w:ilvl w:val="0"/>
                <w:numId w:val="20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В трудовой книжке отмените запись об увольнении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, если у сотрудника бумажная трудовая книжка, и исправьте запись об увольнении в личной карточке сотрудника. </w:t>
            </w:r>
          </w:p>
          <w:p w:rsidR="00215E0A" w:rsidRPr="00A62C41" w:rsidRDefault="00F21CA8" w:rsidP="00BA1863">
            <w:pPr>
              <w:pStyle w:val="a9"/>
              <w:numPr>
                <w:ilvl w:val="0"/>
                <w:numId w:val="20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lastRenderedPageBreak/>
              <w:t xml:space="preserve">Также 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отмените отчет СЗВ-ТД с данными об увольнении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. Для этого отправьте в фонд еще одну форму СЗВ-ТД на этого сотрудника. В ней продублируйте первоначальные сведения об увольнении, но при этом </w:t>
            </w:r>
            <w:r w:rsidR="007B790A" w:rsidRPr="00A62C41">
              <w:rPr>
                <w:rFonts w:ascii="Verdana" w:hAnsi="Verdana"/>
                <w:sz w:val="19"/>
                <w:szCs w:val="19"/>
              </w:rPr>
              <w:t>в графе 11 проставьте знак «X» (</w:t>
            </w:r>
            <w:r w:rsidRPr="008F02E4">
              <w:rPr>
                <w:rFonts w:ascii="Verdana" w:hAnsi="Verdana"/>
                <w:i/>
                <w:sz w:val="16"/>
                <w:szCs w:val="16"/>
              </w:rPr>
              <w:t>п. 2.7 порядка, утв. постановлением Правления Пенсионного фонда от 25.12.2019 № 730п</w:t>
            </w:r>
            <w:r w:rsidR="007B790A"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215E0A" w:rsidRPr="00A62C41" w:rsidTr="00705B25">
        <w:tc>
          <w:tcPr>
            <w:tcW w:w="2282" w:type="dxa"/>
          </w:tcPr>
          <w:p w:rsidR="00215E0A" w:rsidRPr="00705B25" w:rsidRDefault="00F41C75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lastRenderedPageBreak/>
              <w:t>Что делать, если сотрудник мобилизован по повестке, а документы на работе оформить не успели.</w:t>
            </w:r>
          </w:p>
        </w:tc>
        <w:tc>
          <w:tcPr>
            <w:tcW w:w="9166" w:type="dxa"/>
          </w:tcPr>
          <w:p w:rsidR="00F41C75" w:rsidRPr="00A62C41" w:rsidRDefault="00F41C75" w:rsidP="00BA1863">
            <w:pPr>
              <w:pStyle w:val="a9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Оформите приказ о приостановке действия трудового договора на срок службы по мобилизации.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Поскольку работодатель обязан </w:t>
            </w:r>
            <w:r w:rsidRPr="00A62C41">
              <w:rPr>
                <w:rFonts w:ascii="Verdana" w:hAnsi="Verdana"/>
                <w:sz w:val="19"/>
                <w:szCs w:val="19"/>
              </w:rPr>
              <w:t>сохранить з</w:t>
            </w:r>
            <w:r w:rsidRPr="00A62C41">
              <w:rPr>
                <w:rFonts w:ascii="Verdana" w:hAnsi="Verdana"/>
                <w:sz w:val="19"/>
                <w:szCs w:val="19"/>
              </w:rPr>
              <w:t>а мобилизованным сотрудником на время службы рабочее место. Основанием для приостановления работы будет повестка сотруднику из военкомата.</w:t>
            </w:r>
          </w:p>
          <w:p w:rsidR="00316F7A" w:rsidRDefault="00F41C75" w:rsidP="00BA1863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На приказе сделайте соответствующую отметку.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F41C75" w:rsidRPr="00316F7A" w:rsidRDefault="00F41C75" w:rsidP="00316F7A">
            <w:pPr>
              <w:pStyle w:val="a9"/>
              <w:shd w:val="clear" w:color="auto" w:fill="EAF1DD" w:themeFill="accent3" w:themeFillTint="33"/>
              <w:ind w:left="36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316F7A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Например:</w:t>
            </w:r>
            <w:r w:rsidRPr="00316F7A">
              <w:rPr>
                <w:rFonts w:ascii="Verdana" w:hAnsi="Verdana"/>
                <w:i/>
                <w:sz w:val="16"/>
                <w:szCs w:val="16"/>
              </w:rPr>
              <w:t xml:space="preserve"> «С</w:t>
            </w:r>
            <w:r w:rsidRPr="00316F7A">
              <w:rPr>
                <w:rFonts w:ascii="Verdana" w:hAnsi="Verdana"/>
                <w:i/>
                <w:sz w:val="16"/>
                <w:szCs w:val="16"/>
              </w:rPr>
              <w:t>отрудник с</w:t>
            </w:r>
            <w:r w:rsidRPr="00316F7A">
              <w:rPr>
                <w:rFonts w:ascii="Verdana" w:hAnsi="Verdana"/>
                <w:i/>
                <w:sz w:val="16"/>
                <w:szCs w:val="16"/>
              </w:rPr>
              <w:t xml:space="preserve"> приказом не ознакомлен, так отсутствовал на работе в связи с призывом на службу по мобилизации. Акт от 23.09.2022 дата и подпись». </w:t>
            </w:r>
          </w:p>
          <w:p w:rsidR="00215E0A" w:rsidRPr="00A62C41" w:rsidRDefault="00F41C75" w:rsidP="00BA1863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Вместе с приказом 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оформите акт об отсутствии возможности подписать документы у мобилизованного работника</w:t>
            </w:r>
            <w:r w:rsidRPr="00A62C41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F41C75" w:rsidRPr="00A62C41" w:rsidTr="00705B25">
        <w:tc>
          <w:tcPr>
            <w:tcW w:w="2282" w:type="dxa"/>
          </w:tcPr>
          <w:p w:rsidR="00F41C75" w:rsidRPr="00705B25" w:rsidRDefault="009D1C96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Действия с трудовой книжкой.</w:t>
            </w:r>
          </w:p>
        </w:tc>
        <w:tc>
          <w:tcPr>
            <w:tcW w:w="9166" w:type="dxa"/>
          </w:tcPr>
          <w:p w:rsidR="009D1C96" w:rsidRPr="00A62C41" w:rsidRDefault="009D1C96" w:rsidP="00BA1863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В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ыдавать трудовую книжку мобилизованному работнику не нужно.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Причина в том, что приостановка трудового договора мобилизованного работника не является основанием для того, чтобы выдать ему его трудовую книжку. Вы обязаны выдать работнику трудовую </w:t>
            </w:r>
            <w:r w:rsidR="004603BF" w:rsidRPr="00A62C41">
              <w:rPr>
                <w:rFonts w:ascii="Verdana" w:hAnsi="Verdana"/>
                <w:sz w:val="19"/>
                <w:szCs w:val="19"/>
              </w:rPr>
              <w:t xml:space="preserve">в </w:t>
            </w:r>
            <w:r w:rsidRPr="00A62C41">
              <w:rPr>
                <w:rFonts w:ascii="Verdana" w:hAnsi="Verdana"/>
                <w:sz w:val="19"/>
                <w:szCs w:val="19"/>
              </w:rPr>
              <w:t>трех случаях:</w:t>
            </w:r>
          </w:p>
          <w:p w:rsidR="009D1C96" w:rsidRPr="00A62C41" w:rsidRDefault="009D1C96" w:rsidP="00BA1863">
            <w:pPr>
              <w:pStyle w:val="a9"/>
              <w:numPr>
                <w:ilvl w:val="0"/>
                <w:numId w:val="24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если сотрудник уволился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7C388E">
              <w:rPr>
                <w:rFonts w:ascii="Verdana" w:hAnsi="Verdana"/>
                <w:i/>
                <w:sz w:val="16"/>
                <w:szCs w:val="16"/>
              </w:rPr>
              <w:t>ч. 4 ст. 84.1 ТК</w:t>
            </w:r>
            <w:r w:rsidRPr="007C388E">
              <w:rPr>
                <w:rFonts w:ascii="Verdana" w:hAnsi="Verdana"/>
                <w:i/>
                <w:sz w:val="16"/>
                <w:szCs w:val="16"/>
              </w:rPr>
              <w:t xml:space="preserve"> РФ</w:t>
            </w:r>
            <w:r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;</w:t>
            </w:r>
          </w:p>
          <w:p w:rsidR="009D1C96" w:rsidRPr="00A62C41" w:rsidRDefault="009D1C96" w:rsidP="00BA1863">
            <w:pPr>
              <w:pStyle w:val="a9"/>
              <w:numPr>
                <w:ilvl w:val="0"/>
                <w:numId w:val="24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сотруднику нужна трудовая, чтобы оформить пенсию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7C388E">
              <w:rPr>
                <w:rFonts w:ascii="Verdana" w:hAnsi="Verdana"/>
                <w:i/>
                <w:sz w:val="16"/>
                <w:szCs w:val="16"/>
              </w:rPr>
              <w:t>ст. 62 ТК</w:t>
            </w:r>
            <w:r w:rsidRPr="007C388E">
              <w:rPr>
                <w:rFonts w:ascii="Verdana" w:hAnsi="Verdana"/>
                <w:i/>
                <w:sz w:val="16"/>
                <w:szCs w:val="16"/>
              </w:rPr>
              <w:t xml:space="preserve"> РФ</w:t>
            </w:r>
            <w:r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;</w:t>
            </w:r>
          </w:p>
          <w:p w:rsidR="009D1C96" w:rsidRPr="00A62C41" w:rsidRDefault="009D1C96" w:rsidP="00BA1863">
            <w:pPr>
              <w:pStyle w:val="a9"/>
              <w:numPr>
                <w:ilvl w:val="0"/>
                <w:numId w:val="24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сотрудник перешел на электронную трудовую книжку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7C388E">
              <w:rPr>
                <w:rFonts w:ascii="Verdana" w:hAnsi="Verdana"/>
                <w:i/>
                <w:sz w:val="16"/>
                <w:szCs w:val="16"/>
              </w:rPr>
              <w:t>ч. 3 ст. 2 Закона от 16.12.2019 № 439-ФЗ</w:t>
            </w:r>
            <w:r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.</w:t>
            </w:r>
          </w:p>
          <w:p w:rsidR="00F41C75" w:rsidRPr="00A62C41" w:rsidRDefault="009D1C96" w:rsidP="00BA1863">
            <w:pPr>
              <w:pStyle w:val="a9"/>
              <w:numPr>
                <w:ilvl w:val="0"/>
                <w:numId w:val="25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З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апись о приостановке действия трудового договора в трудовую книжку мобилизованного работника вносить не нужно.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В сведения о работе трудовой книжки вносят только записи о работе, постоянных переводах и увольнении сотрудника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E14126">
              <w:rPr>
                <w:rFonts w:ascii="Verdana" w:hAnsi="Verdana"/>
                <w:i/>
                <w:sz w:val="16"/>
                <w:szCs w:val="16"/>
              </w:rPr>
              <w:t>ч. 4 ст. 66 ТК</w:t>
            </w:r>
            <w:r w:rsidRPr="00E14126">
              <w:rPr>
                <w:rFonts w:ascii="Verdana" w:hAnsi="Verdana"/>
                <w:i/>
                <w:sz w:val="16"/>
                <w:szCs w:val="16"/>
              </w:rPr>
              <w:t xml:space="preserve"> РФ</w:t>
            </w:r>
            <w:r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. Не позволяет вносить запись о том, что приостановили</w:t>
            </w:r>
            <w:r w:rsidR="009B0596" w:rsidRPr="00A62C41">
              <w:rPr>
                <w:rFonts w:ascii="Verdana" w:hAnsi="Verdana"/>
                <w:sz w:val="19"/>
                <w:szCs w:val="19"/>
              </w:rPr>
              <w:t xml:space="preserve"> действие трудового договора </w:t>
            </w:r>
            <w:r w:rsidRPr="00E14126">
              <w:rPr>
                <w:rFonts w:ascii="Verdana" w:hAnsi="Verdana"/>
                <w:i/>
                <w:sz w:val="16"/>
                <w:szCs w:val="16"/>
              </w:rPr>
              <w:t>Порядок ведения и хранения трудовых книжек</w:t>
            </w:r>
            <w:r w:rsidR="009B0596" w:rsidRPr="00E14126">
              <w:rPr>
                <w:rFonts w:ascii="Verdana" w:hAnsi="Verdana"/>
                <w:i/>
                <w:sz w:val="16"/>
                <w:szCs w:val="16"/>
              </w:rPr>
              <w:t xml:space="preserve"> и</w:t>
            </w:r>
            <w:r w:rsidRPr="00E14126">
              <w:rPr>
                <w:rFonts w:ascii="Verdana" w:hAnsi="Verdana"/>
                <w:i/>
                <w:sz w:val="16"/>
                <w:szCs w:val="16"/>
              </w:rPr>
              <w:t xml:space="preserve"> приказ Минтруда от 19.05.2021 № 320н</w:t>
            </w:r>
            <w:r w:rsidRPr="00A62C41">
              <w:rPr>
                <w:rFonts w:ascii="Verdana" w:hAnsi="Verdana"/>
                <w:i/>
                <w:sz w:val="19"/>
                <w:szCs w:val="19"/>
              </w:rPr>
              <w:t>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Если работник запрос</w:t>
            </w:r>
            <w:r w:rsidR="0072317E" w:rsidRPr="00A62C41">
              <w:rPr>
                <w:rFonts w:ascii="Verdana" w:hAnsi="Verdana"/>
                <w:sz w:val="19"/>
                <w:szCs w:val="19"/>
              </w:rPr>
              <w:t>ит у В</w:t>
            </w:r>
            <w:r w:rsidRPr="00A62C41">
              <w:rPr>
                <w:rFonts w:ascii="Verdana" w:hAnsi="Verdana"/>
                <w:sz w:val="19"/>
                <w:szCs w:val="19"/>
              </w:rPr>
              <w:t>ас подтверждение того, что договор с ним приостановили, можете выдать ему об этом справку.</w:t>
            </w:r>
          </w:p>
        </w:tc>
      </w:tr>
      <w:tr w:rsidR="00F41C75" w:rsidRPr="00A62C41" w:rsidTr="00705B25">
        <w:tc>
          <w:tcPr>
            <w:tcW w:w="2282" w:type="dxa"/>
          </w:tcPr>
          <w:p w:rsidR="00F41C75" w:rsidRPr="00705B25" w:rsidRDefault="009E3986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Как определить срок договора с временным работником.</w:t>
            </w:r>
          </w:p>
        </w:tc>
        <w:tc>
          <w:tcPr>
            <w:tcW w:w="9166" w:type="dxa"/>
          </w:tcPr>
          <w:p w:rsidR="009E3986" w:rsidRPr="00A62C41" w:rsidRDefault="009E3986" w:rsidP="00BA1863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 xml:space="preserve">Срок 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договора с временным работником, которого возьмут на место мобилизованного</w:t>
            </w:r>
            <w:r w:rsidR="00705B25">
              <w:rPr>
                <w:rFonts w:ascii="Verdana" w:hAnsi="Verdana"/>
                <w:sz w:val="19"/>
                <w:szCs w:val="19"/>
                <w:u w:val="single"/>
              </w:rPr>
              <w:t>,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 xml:space="preserve"> 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определите без конкретной даты</w:t>
            </w:r>
            <w:r w:rsidRPr="00A62C41">
              <w:rPr>
                <w:rFonts w:ascii="Verdana" w:hAnsi="Verdana"/>
                <w:sz w:val="19"/>
                <w:szCs w:val="19"/>
              </w:rPr>
              <w:t>, основанием прекращения договора, будет событие — выход основного работника на работу.</w:t>
            </w:r>
          </w:p>
          <w:p w:rsidR="009E3986" w:rsidRPr="00A62C41" w:rsidRDefault="009E3986" w:rsidP="00BA1863">
            <w:pPr>
              <w:pStyle w:val="a9"/>
              <w:numPr>
                <w:ilvl w:val="0"/>
                <w:numId w:val="27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Не указывайте в договоре причину выхода на работу основного сотрудника</w:t>
            </w:r>
            <w:r w:rsidRPr="00A62C41">
              <w:rPr>
                <w:rFonts w:ascii="Verdana" w:hAnsi="Verdana"/>
                <w:sz w:val="19"/>
                <w:szCs w:val="19"/>
              </w:rPr>
              <w:t>. Например, после окончания срока службы по мобилизации сотрудник может сразу уйти в ежегодный отпуск или отпуск без сохранения зарплаты. Поэтому просто укажите, что трудовой договор прекращается с выходом на работу основного сотрудника.</w:t>
            </w:r>
          </w:p>
          <w:p w:rsidR="00F41C75" w:rsidRPr="00C71E89" w:rsidRDefault="009E3986" w:rsidP="009E3986">
            <w:pPr>
              <w:pStyle w:val="a9"/>
              <w:ind w:left="36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71E89">
              <w:rPr>
                <w:rFonts w:ascii="Verdana" w:hAnsi="Verdana"/>
                <w:b/>
                <w:i/>
                <w:sz w:val="16"/>
                <w:szCs w:val="16"/>
                <w:u w:val="single"/>
                <w:shd w:val="clear" w:color="auto" w:fill="EAF1DD" w:themeFill="accent3" w:themeFillTint="33"/>
              </w:rPr>
              <w:t>Пример ф</w:t>
            </w:r>
            <w:r w:rsidRPr="00C71E89">
              <w:rPr>
                <w:rFonts w:ascii="Verdana" w:hAnsi="Verdana"/>
                <w:b/>
                <w:i/>
                <w:sz w:val="16"/>
                <w:szCs w:val="16"/>
                <w:u w:val="single"/>
                <w:shd w:val="clear" w:color="auto" w:fill="EAF1DD" w:themeFill="accent3" w:themeFillTint="33"/>
              </w:rPr>
              <w:t>ормулировк</w:t>
            </w:r>
            <w:r w:rsidRPr="00C71E89">
              <w:rPr>
                <w:rFonts w:ascii="Verdana" w:hAnsi="Verdana"/>
                <w:b/>
                <w:i/>
                <w:sz w:val="16"/>
                <w:szCs w:val="16"/>
                <w:u w:val="single"/>
                <w:shd w:val="clear" w:color="auto" w:fill="EAF1DD" w:themeFill="accent3" w:themeFillTint="33"/>
              </w:rPr>
              <w:t>и</w:t>
            </w:r>
            <w:r w:rsidRPr="00C71E89">
              <w:rPr>
                <w:rFonts w:ascii="Verdana" w:hAnsi="Verdana"/>
                <w:b/>
                <w:i/>
                <w:sz w:val="16"/>
                <w:szCs w:val="16"/>
                <w:u w:val="single"/>
                <w:shd w:val="clear" w:color="auto" w:fill="EAF1DD" w:themeFill="accent3" w:themeFillTint="33"/>
              </w:rPr>
              <w:t xml:space="preserve"> основания срочности для договора:</w:t>
            </w:r>
            <w:r w:rsidRPr="00C71E89">
              <w:rPr>
                <w:rFonts w:ascii="Verdana" w:hAnsi="Verdana"/>
                <w:i/>
                <w:sz w:val="16"/>
                <w:szCs w:val="16"/>
                <w:shd w:val="clear" w:color="auto" w:fill="EAF1DD" w:themeFill="accent3" w:themeFillTint="33"/>
              </w:rPr>
              <w:t xml:space="preserve"> «Трудовой договор заключен в соответствии с абзацем 2 части 1 статьи 59 Трудового кодекса на время исполнения обязанностей отсутствующего работника — слесаря </w:t>
            </w:r>
            <w:r w:rsidRPr="00C71E89">
              <w:rPr>
                <w:rFonts w:ascii="Verdana" w:hAnsi="Verdana"/>
                <w:i/>
                <w:sz w:val="16"/>
                <w:szCs w:val="16"/>
                <w:shd w:val="clear" w:color="auto" w:fill="EAF1DD" w:themeFill="accent3" w:themeFillTint="33"/>
              </w:rPr>
              <w:t>Мяснико</w:t>
            </w:r>
            <w:r w:rsidRPr="00C71E89">
              <w:rPr>
                <w:rFonts w:ascii="Verdana" w:hAnsi="Verdana"/>
                <w:i/>
                <w:sz w:val="16"/>
                <w:szCs w:val="16"/>
                <w:shd w:val="clear" w:color="auto" w:fill="EAF1DD" w:themeFill="accent3" w:themeFillTint="33"/>
              </w:rPr>
              <w:t xml:space="preserve">ва </w:t>
            </w:r>
            <w:r w:rsidRPr="00C71E89">
              <w:rPr>
                <w:rFonts w:ascii="Verdana" w:hAnsi="Verdana"/>
                <w:i/>
                <w:sz w:val="16"/>
                <w:szCs w:val="16"/>
                <w:shd w:val="clear" w:color="auto" w:fill="EAF1DD" w:themeFill="accent3" w:themeFillTint="33"/>
              </w:rPr>
              <w:t>Пет</w:t>
            </w:r>
            <w:r w:rsidRPr="00C71E89">
              <w:rPr>
                <w:rFonts w:ascii="Verdana" w:hAnsi="Verdana"/>
                <w:i/>
                <w:sz w:val="16"/>
                <w:szCs w:val="16"/>
                <w:shd w:val="clear" w:color="auto" w:fill="EAF1DD" w:themeFill="accent3" w:themeFillTint="33"/>
              </w:rPr>
              <w:t xml:space="preserve">ра </w:t>
            </w:r>
            <w:r w:rsidRPr="00C71E89">
              <w:rPr>
                <w:rFonts w:ascii="Verdana" w:hAnsi="Verdana"/>
                <w:i/>
                <w:sz w:val="16"/>
                <w:szCs w:val="16"/>
                <w:shd w:val="clear" w:color="auto" w:fill="EAF1DD" w:themeFill="accent3" w:themeFillTint="33"/>
              </w:rPr>
              <w:t>Федоро</w:t>
            </w:r>
            <w:r w:rsidRPr="00C71E89">
              <w:rPr>
                <w:rFonts w:ascii="Verdana" w:hAnsi="Verdana"/>
                <w:i/>
                <w:sz w:val="16"/>
                <w:szCs w:val="16"/>
                <w:shd w:val="clear" w:color="auto" w:fill="EAF1DD" w:themeFill="accent3" w:themeFillTint="33"/>
              </w:rPr>
              <w:t>вича. Договор прекращается с выходом основного работника на работу».</w:t>
            </w:r>
          </w:p>
        </w:tc>
      </w:tr>
      <w:tr w:rsidR="009E3986" w:rsidRPr="00A62C41" w:rsidTr="00705B25">
        <w:tc>
          <w:tcPr>
            <w:tcW w:w="2282" w:type="dxa"/>
          </w:tcPr>
          <w:p w:rsidR="009E3986" w:rsidRPr="00705B25" w:rsidRDefault="00716ADA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Как оформить прекращение договора, если сотрудник погиб.</w:t>
            </w:r>
          </w:p>
        </w:tc>
        <w:tc>
          <w:tcPr>
            <w:tcW w:w="9166" w:type="dxa"/>
          </w:tcPr>
          <w:p w:rsidR="00716ADA" w:rsidRPr="00A62C41" w:rsidRDefault="00716ADA" w:rsidP="00BA1863">
            <w:pPr>
              <w:pStyle w:val="a9"/>
              <w:numPr>
                <w:ilvl w:val="0"/>
                <w:numId w:val="28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Чтобы расторгнуть трудовой договор в связи со смертью сотрудника, нужно подтвердить факт смерти</w:t>
            </w:r>
            <w:r w:rsidR="00C71E89">
              <w:rPr>
                <w:rFonts w:ascii="Verdana" w:hAnsi="Verdana"/>
                <w:sz w:val="19"/>
                <w:szCs w:val="19"/>
                <w:u w:val="single"/>
              </w:rPr>
              <w:t>,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получи</w:t>
            </w:r>
            <w:r w:rsidR="00C71E89">
              <w:rPr>
                <w:rFonts w:ascii="Verdana" w:hAnsi="Verdana"/>
                <w:sz w:val="19"/>
                <w:szCs w:val="19"/>
              </w:rPr>
              <w:t>в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у родственников сотрудника свидетельство о смерти</w:t>
            </w:r>
            <w:r w:rsidR="00C71E89">
              <w:rPr>
                <w:rFonts w:ascii="Verdana" w:hAnsi="Verdana"/>
                <w:sz w:val="19"/>
                <w:szCs w:val="19"/>
              </w:rPr>
              <w:t>.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71E89">
              <w:rPr>
                <w:rFonts w:ascii="Verdana" w:hAnsi="Verdana"/>
                <w:sz w:val="19"/>
                <w:szCs w:val="19"/>
              </w:rPr>
              <w:t>А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если гражданина признали умершим, то копию решения суда</w:t>
            </w:r>
            <w:r w:rsidRPr="00A62C41">
              <w:rPr>
                <w:rFonts w:ascii="Verdana" w:hAnsi="Verdana"/>
                <w:sz w:val="19"/>
                <w:szCs w:val="19"/>
              </w:rPr>
              <w:t>.</w:t>
            </w:r>
          </w:p>
          <w:p w:rsidR="00716ADA" w:rsidRPr="00A62C41" w:rsidRDefault="00716ADA" w:rsidP="00BA1863">
            <w:pPr>
              <w:pStyle w:val="a9"/>
              <w:numPr>
                <w:ilvl w:val="0"/>
                <w:numId w:val="29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Когда получите подтверждение, 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издайте приказ о прекращении трудового договора в день, когда получили подтверждающий документ</w:t>
            </w:r>
            <w:r w:rsidRPr="00A62C41">
              <w:rPr>
                <w:rFonts w:ascii="Verdana" w:hAnsi="Verdana"/>
                <w:sz w:val="19"/>
                <w:szCs w:val="19"/>
              </w:rPr>
              <w:t>. В качестве основания расторжения трудового договора укажите смерть работника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433924">
              <w:rPr>
                <w:rFonts w:ascii="Verdana" w:hAnsi="Verdana"/>
                <w:i/>
                <w:sz w:val="16"/>
                <w:szCs w:val="16"/>
              </w:rPr>
              <w:t>п. 6 ч. 1 ст. 83 ТК</w:t>
            </w:r>
            <w:r w:rsidRPr="00433924">
              <w:rPr>
                <w:rFonts w:ascii="Verdana" w:hAnsi="Verdana"/>
                <w:i/>
                <w:sz w:val="16"/>
                <w:szCs w:val="16"/>
              </w:rPr>
              <w:t xml:space="preserve"> РФ</w:t>
            </w:r>
            <w:r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. Днем увольнения будет дат</w:t>
            </w:r>
            <w:r w:rsidR="003161DD" w:rsidRPr="00A62C41">
              <w:rPr>
                <w:rFonts w:ascii="Verdana" w:hAnsi="Verdana"/>
                <w:sz w:val="19"/>
                <w:szCs w:val="19"/>
              </w:rPr>
              <w:t>а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смерти</w:t>
            </w:r>
            <w:r w:rsidR="003161DD"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433924">
              <w:rPr>
                <w:rFonts w:ascii="Verdana" w:hAnsi="Verdana"/>
                <w:i/>
                <w:sz w:val="16"/>
                <w:szCs w:val="16"/>
              </w:rPr>
              <w:t>ч. 3 ст. 84.1 ТК</w:t>
            </w:r>
            <w:r w:rsidR="003161DD" w:rsidRPr="00433924">
              <w:rPr>
                <w:rFonts w:ascii="Verdana" w:hAnsi="Verdana"/>
                <w:i/>
                <w:sz w:val="16"/>
                <w:szCs w:val="16"/>
              </w:rPr>
              <w:t xml:space="preserve"> РФ</w:t>
            </w:r>
            <w:r w:rsidR="003161DD"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. Не имеет значение, был ли день смерти работника рабочим, выходным или праздничным днем.</w:t>
            </w:r>
          </w:p>
          <w:p w:rsidR="003161DD" w:rsidRPr="00A62C41" w:rsidRDefault="00716ADA" w:rsidP="00BA1863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В трудовую книжку внесите запись: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«Трудовой договор расторгнут в связи со смертью работника, пункт 6 части 1 статьи 83 Трудового кодекса Российской Федерации». В графе «Дата» укажите день смерти работника. </w:t>
            </w:r>
          </w:p>
          <w:p w:rsidR="003161DD" w:rsidRPr="00A62C41" w:rsidRDefault="00716ADA" w:rsidP="00BA1863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Трудовую книжку отдайте члену семьи работника: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для этого кто-то из родственнико</w:t>
            </w:r>
            <w:r w:rsidR="003161DD" w:rsidRPr="00A62C41">
              <w:rPr>
                <w:rFonts w:ascii="Verdana" w:hAnsi="Verdana"/>
                <w:sz w:val="19"/>
                <w:szCs w:val="19"/>
              </w:rPr>
              <w:t>в должен либо прийти к В</w:t>
            </w:r>
            <w:r w:rsidRPr="00A62C41">
              <w:rPr>
                <w:rFonts w:ascii="Verdana" w:hAnsi="Verdana"/>
                <w:sz w:val="19"/>
                <w:szCs w:val="19"/>
              </w:rPr>
              <w:t>ам и предъявить свидетел</w:t>
            </w:r>
            <w:r w:rsidR="003161DD" w:rsidRPr="00A62C41">
              <w:rPr>
                <w:rFonts w:ascii="Verdana" w:hAnsi="Verdana"/>
                <w:sz w:val="19"/>
                <w:szCs w:val="19"/>
              </w:rPr>
              <w:t>ьство о смерти, либо отправить В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ам письменное заявление. </w:t>
            </w:r>
          </w:p>
          <w:p w:rsidR="003161DD" w:rsidRPr="00A62C41" w:rsidRDefault="00716ADA" w:rsidP="00BA1863">
            <w:pPr>
              <w:pStyle w:val="a9"/>
              <w:numPr>
                <w:ilvl w:val="0"/>
                <w:numId w:val="3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Если отдаете трудовую книжку на руки, получите расписку. </w:t>
            </w:r>
          </w:p>
          <w:p w:rsidR="003161DD" w:rsidRPr="00A62C41" w:rsidRDefault="00716ADA" w:rsidP="00BA1863">
            <w:pPr>
              <w:pStyle w:val="a9"/>
              <w:numPr>
                <w:ilvl w:val="0"/>
                <w:numId w:val="3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Если отправляете по почте — сохраните заявление родственника и чек об отправке с описью вложения. </w:t>
            </w:r>
          </w:p>
          <w:p w:rsidR="00231145" w:rsidRPr="00A62C41" w:rsidRDefault="003161DD" w:rsidP="00BA1863">
            <w:pPr>
              <w:pStyle w:val="a9"/>
              <w:numPr>
                <w:ilvl w:val="0"/>
                <w:numId w:val="3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>Если за трудовой книжкой к В</w:t>
            </w:r>
            <w:r w:rsidR="00716ADA" w:rsidRPr="00A62C41">
              <w:rPr>
                <w:rFonts w:ascii="Verdana" w:hAnsi="Verdana"/>
                <w:sz w:val="19"/>
                <w:szCs w:val="19"/>
              </w:rPr>
              <w:t>ам не обратились, храните ее 50 лет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="00716ADA" w:rsidRPr="00433924">
              <w:rPr>
                <w:rFonts w:ascii="Verdana" w:hAnsi="Verdana"/>
                <w:i/>
                <w:sz w:val="16"/>
                <w:szCs w:val="16"/>
              </w:rPr>
              <w:t>приказ Росархива от 20.12.2019 № 236</w:t>
            </w:r>
            <w:r w:rsidRPr="00A62C41">
              <w:rPr>
                <w:rFonts w:ascii="Verdana" w:hAnsi="Verdana"/>
                <w:sz w:val="19"/>
                <w:szCs w:val="19"/>
              </w:rPr>
              <w:t>)</w:t>
            </w:r>
            <w:r w:rsidR="00716ADA" w:rsidRPr="00A62C41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:rsidR="00716ADA" w:rsidRPr="00A62C41" w:rsidRDefault="00716ADA" w:rsidP="00BA1863">
            <w:pPr>
              <w:pStyle w:val="a9"/>
              <w:numPr>
                <w:ilvl w:val="0"/>
                <w:numId w:val="3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</w:rPr>
              <w:t xml:space="preserve">Не забудьте </w:t>
            </w: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подать отчет СЗВ-ТД об увольнении и отправить уведомление в военкомат</w:t>
            </w:r>
            <w:r w:rsidR="00705B25">
              <w:rPr>
                <w:rFonts w:ascii="Verdana" w:hAnsi="Verdana"/>
                <w:sz w:val="19"/>
                <w:szCs w:val="19"/>
                <w:u w:val="single"/>
              </w:rPr>
              <w:t>,</w:t>
            </w:r>
            <w:r w:rsidRPr="00A62C41">
              <w:rPr>
                <w:rFonts w:ascii="Verdana" w:hAnsi="Verdana"/>
                <w:sz w:val="19"/>
                <w:szCs w:val="19"/>
              </w:rPr>
              <w:t xml:space="preserve"> в котором сотрудник состоял на учете.</w:t>
            </w:r>
          </w:p>
          <w:p w:rsidR="009E3986" w:rsidRPr="00A62C41" w:rsidRDefault="00716ADA" w:rsidP="00BA1863">
            <w:pPr>
              <w:pStyle w:val="a9"/>
              <w:numPr>
                <w:ilvl w:val="0"/>
                <w:numId w:val="3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Сумму неполученной зарплаты, а также иные выплаты, которые полагались умершему сотруднику, выплатите его родственникам</w:t>
            </w:r>
            <w:r w:rsidRPr="00A62C41">
              <w:rPr>
                <w:rFonts w:ascii="Verdana" w:hAnsi="Verdana"/>
                <w:sz w:val="19"/>
                <w:szCs w:val="19"/>
              </w:rPr>
              <w:t>. Выплатить зарплату работодатель обязан в течение недели со дня подачи документов</w:t>
            </w:r>
            <w:r w:rsidR="00231145" w:rsidRPr="00A62C41"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433924">
              <w:rPr>
                <w:rFonts w:ascii="Verdana" w:hAnsi="Verdana"/>
                <w:i/>
                <w:sz w:val="16"/>
                <w:szCs w:val="16"/>
              </w:rPr>
              <w:t>ст. 141 ТК</w:t>
            </w:r>
            <w:r w:rsidR="00231145" w:rsidRPr="00433924">
              <w:rPr>
                <w:rFonts w:ascii="Verdana" w:hAnsi="Verdana"/>
                <w:i/>
                <w:sz w:val="16"/>
                <w:szCs w:val="16"/>
              </w:rPr>
              <w:t xml:space="preserve"> РФ</w:t>
            </w:r>
            <w:r w:rsidR="00231145" w:rsidRPr="00A62C41">
              <w:rPr>
                <w:rFonts w:ascii="Verdana" w:hAnsi="Verdana"/>
                <w:sz w:val="19"/>
                <w:szCs w:val="19"/>
              </w:rPr>
              <w:t>)</w:t>
            </w:r>
            <w:r w:rsidRPr="00A62C41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235B01" w:rsidRPr="00A62C41" w:rsidTr="00705B25">
        <w:tc>
          <w:tcPr>
            <w:tcW w:w="2282" w:type="dxa"/>
          </w:tcPr>
          <w:p w:rsidR="00235B01" w:rsidRPr="00705B25" w:rsidRDefault="00235B01" w:rsidP="00705B25">
            <w:pPr>
              <w:pStyle w:val="a9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5B25">
              <w:rPr>
                <w:rFonts w:ascii="Verdana" w:hAnsi="Verdana"/>
                <w:b/>
                <w:i/>
                <w:sz w:val="19"/>
                <w:szCs w:val="19"/>
              </w:rPr>
              <w:t>Ответственность за неявку по повестке.</w:t>
            </w:r>
          </w:p>
        </w:tc>
        <w:tc>
          <w:tcPr>
            <w:tcW w:w="9166" w:type="dxa"/>
          </w:tcPr>
          <w:p w:rsidR="00235B01" w:rsidRPr="00705B25" w:rsidRDefault="00235B01" w:rsidP="00BA1863">
            <w:pPr>
              <w:pStyle w:val="a9"/>
              <w:numPr>
                <w:ilvl w:val="0"/>
                <w:numId w:val="5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62C41">
              <w:rPr>
                <w:rFonts w:ascii="Verdana" w:hAnsi="Verdana"/>
                <w:sz w:val="19"/>
                <w:szCs w:val="19"/>
                <w:u w:val="single"/>
              </w:rPr>
              <w:t>В случае неявки сотрудника по повестке по причине того, что компания не оповестила сотрудника</w:t>
            </w:r>
            <w:r w:rsidRPr="00A62C41">
              <w:rPr>
                <w:rFonts w:ascii="Verdana" w:hAnsi="Verdana"/>
                <w:sz w:val="19"/>
                <w:szCs w:val="19"/>
              </w:rPr>
              <w:t>, директора компании или сотрудника, который отвечает за воинский учет, могут оштрафовать на сумму от 1 до 3 тыс. руб. (</w:t>
            </w:r>
            <w:r w:rsidRPr="00A62C41">
              <w:rPr>
                <w:rFonts w:ascii="Verdana" w:hAnsi="Verdana"/>
                <w:i/>
                <w:sz w:val="19"/>
                <w:szCs w:val="19"/>
              </w:rPr>
              <w:t>ст.21.2 КоАП РФ</w:t>
            </w:r>
            <w:r w:rsidRPr="00A62C41">
              <w:rPr>
                <w:rFonts w:ascii="Verdana" w:hAnsi="Verdana"/>
                <w:sz w:val="19"/>
                <w:szCs w:val="19"/>
              </w:rPr>
              <w:t>)</w:t>
            </w:r>
            <w:r w:rsidR="00705B25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</w:tbl>
    <w:p w:rsidR="008833A4" w:rsidRPr="00705B25" w:rsidRDefault="008833A4" w:rsidP="00705B25">
      <w:pPr>
        <w:pStyle w:val="a9"/>
        <w:rPr>
          <w:sz w:val="2"/>
          <w:szCs w:val="2"/>
        </w:rPr>
      </w:pPr>
    </w:p>
    <w:sectPr w:rsidR="008833A4" w:rsidRPr="00705B25" w:rsidSect="00705B25">
      <w:headerReference w:type="even" r:id="rId8"/>
      <w:headerReference w:type="default" r:id="rId9"/>
      <w:headerReference w:type="first" r:id="rId10"/>
      <w:pgSz w:w="11906" w:h="16838"/>
      <w:pgMar w:top="-568" w:right="282" w:bottom="426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63" w:rsidRDefault="00BA1863" w:rsidP="00CE45C0">
      <w:pPr>
        <w:spacing w:after="0" w:line="240" w:lineRule="auto"/>
      </w:pPr>
      <w:r>
        <w:separator/>
      </w:r>
    </w:p>
  </w:endnote>
  <w:endnote w:type="continuationSeparator" w:id="0">
    <w:p w:rsidR="00BA1863" w:rsidRDefault="00BA1863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63" w:rsidRDefault="00BA1863" w:rsidP="00CE45C0">
      <w:pPr>
        <w:spacing w:after="0" w:line="240" w:lineRule="auto"/>
      </w:pPr>
      <w:r>
        <w:separator/>
      </w:r>
    </w:p>
  </w:footnote>
  <w:footnote w:type="continuationSeparator" w:id="0">
    <w:p w:rsidR="00BA1863" w:rsidRDefault="00BA1863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BA18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BA18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5.35pt;margin-top:-35.4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BA18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6F"/>
    <w:multiLevelType w:val="hybridMultilevel"/>
    <w:tmpl w:val="6D2A7392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32C80"/>
    <w:multiLevelType w:val="hybridMultilevel"/>
    <w:tmpl w:val="EC947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3D3"/>
    <w:multiLevelType w:val="hybridMultilevel"/>
    <w:tmpl w:val="56F45184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E81C15"/>
    <w:multiLevelType w:val="hybridMultilevel"/>
    <w:tmpl w:val="050268BE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133B5"/>
    <w:multiLevelType w:val="hybridMultilevel"/>
    <w:tmpl w:val="B2F4CFE0"/>
    <w:lvl w:ilvl="0" w:tplc="CEFC346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BD314A"/>
    <w:multiLevelType w:val="hybridMultilevel"/>
    <w:tmpl w:val="46CA1682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F3B02"/>
    <w:multiLevelType w:val="hybridMultilevel"/>
    <w:tmpl w:val="1D189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835"/>
    <w:multiLevelType w:val="hybridMultilevel"/>
    <w:tmpl w:val="CB6A2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234F2"/>
    <w:multiLevelType w:val="hybridMultilevel"/>
    <w:tmpl w:val="C8D2D512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422D7"/>
    <w:multiLevelType w:val="hybridMultilevel"/>
    <w:tmpl w:val="8990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060A9"/>
    <w:multiLevelType w:val="hybridMultilevel"/>
    <w:tmpl w:val="2A682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D301C"/>
    <w:multiLevelType w:val="hybridMultilevel"/>
    <w:tmpl w:val="A014A9AE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D45D2F"/>
    <w:multiLevelType w:val="hybridMultilevel"/>
    <w:tmpl w:val="32A44AAA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DA1F3F"/>
    <w:multiLevelType w:val="hybridMultilevel"/>
    <w:tmpl w:val="CE985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31CC"/>
    <w:multiLevelType w:val="hybridMultilevel"/>
    <w:tmpl w:val="28C8DC9E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661147"/>
    <w:multiLevelType w:val="hybridMultilevel"/>
    <w:tmpl w:val="129C28B6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B1E07"/>
    <w:multiLevelType w:val="hybridMultilevel"/>
    <w:tmpl w:val="33DE4084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1C5D90"/>
    <w:multiLevelType w:val="hybridMultilevel"/>
    <w:tmpl w:val="42042522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337AC3"/>
    <w:multiLevelType w:val="hybridMultilevel"/>
    <w:tmpl w:val="9EE65E0A"/>
    <w:lvl w:ilvl="0" w:tplc="CEFC346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B3F716C"/>
    <w:multiLevelType w:val="hybridMultilevel"/>
    <w:tmpl w:val="10480DDE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C4FC4"/>
    <w:multiLevelType w:val="hybridMultilevel"/>
    <w:tmpl w:val="8C38A5C4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134C08"/>
    <w:multiLevelType w:val="hybridMultilevel"/>
    <w:tmpl w:val="3844FE1A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F4998"/>
    <w:multiLevelType w:val="hybridMultilevel"/>
    <w:tmpl w:val="42762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43A3C"/>
    <w:multiLevelType w:val="hybridMultilevel"/>
    <w:tmpl w:val="9C4C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51DE7"/>
    <w:multiLevelType w:val="hybridMultilevel"/>
    <w:tmpl w:val="AAC6F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960E7"/>
    <w:multiLevelType w:val="hybridMultilevel"/>
    <w:tmpl w:val="8654D5D2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4A1A1B"/>
    <w:multiLevelType w:val="hybridMultilevel"/>
    <w:tmpl w:val="72AA6BDE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7143CE"/>
    <w:multiLevelType w:val="hybridMultilevel"/>
    <w:tmpl w:val="D4C64714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530FC7"/>
    <w:multiLevelType w:val="hybridMultilevel"/>
    <w:tmpl w:val="FFD2A4BA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3456BE"/>
    <w:multiLevelType w:val="hybridMultilevel"/>
    <w:tmpl w:val="137A7E28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060350"/>
    <w:multiLevelType w:val="hybridMultilevel"/>
    <w:tmpl w:val="737A6866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C42C99"/>
    <w:multiLevelType w:val="hybridMultilevel"/>
    <w:tmpl w:val="6D4ED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41EBB"/>
    <w:multiLevelType w:val="hybridMultilevel"/>
    <w:tmpl w:val="3CB453F4"/>
    <w:lvl w:ilvl="0" w:tplc="3F8418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4"/>
  </w:num>
  <w:num w:numId="5">
    <w:abstractNumId w:val="5"/>
  </w:num>
  <w:num w:numId="6">
    <w:abstractNumId w:val="9"/>
  </w:num>
  <w:num w:numId="7">
    <w:abstractNumId w:val="10"/>
  </w:num>
  <w:num w:numId="8">
    <w:abstractNumId w:val="13"/>
  </w:num>
  <w:num w:numId="9">
    <w:abstractNumId w:val="17"/>
  </w:num>
  <w:num w:numId="10">
    <w:abstractNumId w:val="7"/>
  </w:num>
  <w:num w:numId="11">
    <w:abstractNumId w:val="18"/>
  </w:num>
  <w:num w:numId="12">
    <w:abstractNumId w:val="4"/>
  </w:num>
  <w:num w:numId="13">
    <w:abstractNumId w:val="22"/>
  </w:num>
  <w:num w:numId="14">
    <w:abstractNumId w:val="31"/>
  </w:num>
  <w:num w:numId="15">
    <w:abstractNumId w:val="11"/>
  </w:num>
  <w:num w:numId="16">
    <w:abstractNumId w:val="14"/>
  </w:num>
  <w:num w:numId="17">
    <w:abstractNumId w:val="8"/>
  </w:num>
  <w:num w:numId="18">
    <w:abstractNumId w:val="29"/>
  </w:num>
  <w:num w:numId="19">
    <w:abstractNumId w:val="16"/>
  </w:num>
  <w:num w:numId="20">
    <w:abstractNumId w:val="26"/>
  </w:num>
  <w:num w:numId="21">
    <w:abstractNumId w:val="3"/>
  </w:num>
  <w:num w:numId="22">
    <w:abstractNumId w:val="27"/>
  </w:num>
  <w:num w:numId="23">
    <w:abstractNumId w:val="15"/>
  </w:num>
  <w:num w:numId="24">
    <w:abstractNumId w:val="6"/>
  </w:num>
  <w:num w:numId="25">
    <w:abstractNumId w:val="0"/>
  </w:num>
  <w:num w:numId="26">
    <w:abstractNumId w:val="25"/>
  </w:num>
  <w:num w:numId="27">
    <w:abstractNumId w:val="28"/>
  </w:num>
  <w:num w:numId="28">
    <w:abstractNumId w:val="20"/>
  </w:num>
  <w:num w:numId="29">
    <w:abstractNumId w:val="32"/>
  </w:num>
  <w:num w:numId="30">
    <w:abstractNumId w:val="2"/>
  </w:num>
  <w:num w:numId="31">
    <w:abstractNumId w:val="1"/>
  </w:num>
  <w:num w:numId="32">
    <w:abstractNumId w:val="21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2396"/>
    <w:rsid w:val="000305C6"/>
    <w:rsid w:val="000359AF"/>
    <w:rsid w:val="00040B4D"/>
    <w:rsid w:val="0004355E"/>
    <w:rsid w:val="000510BE"/>
    <w:rsid w:val="000515B8"/>
    <w:rsid w:val="000562DC"/>
    <w:rsid w:val="000613DE"/>
    <w:rsid w:val="000618EB"/>
    <w:rsid w:val="00076BDE"/>
    <w:rsid w:val="00077271"/>
    <w:rsid w:val="0008126E"/>
    <w:rsid w:val="00086879"/>
    <w:rsid w:val="0009487F"/>
    <w:rsid w:val="000961FE"/>
    <w:rsid w:val="000B4858"/>
    <w:rsid w:val="000C3C30"/>
    <w:rsid w:val="000D05BE"/>
    <w:rsid w:val="000E4985"/>
    <w:rsid w:val="000F03A5"/>
    <w:rsid w:val="000F1033"/>
    <w:rsid w:val="000F706B"/>
    <w:rsid w:val="000F797B"/>
    <w:rsid w:val="00100005"/>
    <w:rsid w:val="0010250F"/>
    <w:rsid w:val="001128B1"/>
    <w:rsid w:val="0013241C"/>
    <w:rsid w:val="001327ED"/>
    <w:rsid w:val="00142A55"/>
    <w:rsid w:val="00143C1B"/>
    <w:rsid w:val="001474C8"/>
    <w:rsid w:val="00154EB5"/>
    <w:rsid w:val="0015676D"/>
    <w:rsid w:val="00167E04"/>
    <w:rsid w:val="00194661"/>
    <w:rsid w:val="001B1445"/>
    <w:rsid w:val="001D0068"/>
    <w:rsid w:val="001E4AD3"/>
    <w:rsid w:val="001F3B22"/>
    <w:rsid w:val="001F7573"/>
    <w:rsid w:val="00200726"/>
    <w:rsid w:val="0020420C"/>
    <w:rsid w:val="00212701"/>
    <w:rsid w:val="00215E0A"/>
    <w:rsid w:val="00216168"/>
    <w:rsid w:val="00217C37"/>
    <w:rsid w:val="0022368F"/>
    <w:rsid w:val="002264E3"/>
    <w:rsid w:val="00231145"/>
    <w:rsid w:val="00233A15"/>
    <w:rsid w:val="00235B01"/>
    <w:rsid w:val="00250BD2"/>
    <w:rsid w:val="00250DB5"/>
    <w:rsid w:val="00262F5E"/>
    <w:rsid w:val="0026528C"/>
    <w:rsid w:val="00267155"/>
    <w:rsid w:val="00275AAC"/>
    <w:rsid w:val="00276192"/>
    <w:rsid w:val="00285E0A"/>
    <w:rsid w:val="00290C18"/>
    <w:rsid w:val="00290CE8"/>
    <w:rsid w:val="00290D20"/>
    <w:rsid w:val="00292335"/>
    <w:rsid w:val="002B1CC3"/>
    <w:rsid w:val="002C371D"/>
    <w:rsid w:val="002E02D7"/>
    <w:rsid w:val="002E14A1"/>
    <w:rsid w:val="002E2968"/>
    <w:rsid w:val="002E681B"/>
    <w:rsid w:val="002F34AE"/>
    <w:rsid w:val="002F5445"/>
    <w:rsid w:val="00303712"/>
    <w:rsid w:val="00304F8F"/>
    <w:rsid w:val="00306585"/>
    <w:rsid w:val="00310BE0"/>
    <w:rsid w:val="003161DD"/>
    <w:rsid w:val="00316F7A"/>
    <w:rsid w:val="00320A57"/>
    <w:rsid w:val="00322BF4"/>
    <w:rsid w:val="00336BA7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117B3"/>
    <w:rsid w:val="00420301"/>
    <w:rsid w:val="00424DC6"/>
    <w:rsid w:val="00427872"/>
    <w:rsid w:val="00431339"/>
    <w:rsid w:val="00433924"/>
    <w:rsid w:val="00442876"/>
    <w:rsid w:val="004431BD"/>
    <w:rsid w:val="00445E2E"/>
    <w:rsid w:val="004603BF"/>
    <w:rsid w:val="00464284"/>
    <w:rsid w:val="00472498"/>
    <w:rsid w:val="00472B1A"/>
    <w:rsid w:val="00475FCF"/>
    <w:rsid w:val="0047768A"/>
    <w:rsid w:val="00482425"/>
    <w:rsid w:val="00482A9D"/>
    <w:rsid w:val="00483945"/>
    <w:rsid w:val="00485B77"/>
    <w:rsid w:val="00491132"/>
    <w:rsid w:val="004A5418"/>
    <w:rsid w:val="004A5D58"/>
    <w:rsid w:val="004B0899"/>
    <w:rsid w:val="004B0FC5"/>
    <w:rsid w:val="004B3DAF"/>
    <w:rsid w:val="004C1D70"/>
    <w:rsid w:val="004C6E13"/>
    <w:rsid w:val="004C70D6"/>
    <w:rsid w:val="004C7620"/>
    <w:rsid w:val="004D1634"/>
    <w:rsid w:val="004D6F6E"/>
    <w:rsid w:val="004E17D7"/>
    <w:rsid w:val="004E5185"/>
    <w:rsid w:val="004E7563"/>
    <w:rsid w:val="004F0B3B"/>
    <w:rsid w:val="004F5D3E"/>
    <w:rsid w:val="00511463"/>
    <w:rsid w:val="00511925"/>
    <w:rsid w:val="005126A0"/>
    <w:rsid w:val="00534AE9"/>
    <w:rsid w:val="00541DB6"/>
    <w:rsid w:val="00542AC0"/>
    <w:rsid w:val="00542D94"/>
    <w:rsid w:val="00544756"/>
    <w:rsid w:val="0055500B"/>
    <w:rsid w:val="0055521A"/>
    <w:rsid w:val="00566670"/>
    <w:rsid w:val="00582306"/>
    <w:rsid w:val="00587C87"/>
    <w:rsid w:val="005A140B"/>
    <w:rsid w:val="005A290C"/>
    <w:rsid w:val="005A30B9"/>
    <w:rsid w:val="005A359A"/>
    <w:rsid w:val="005A3BB5"/>
    <w:rsid w:val="005A51FA"/>
    <w:rsid w:val="005A6353"/>
    <w:rsid w:val="005A738C"/>
    <w:rsid w:val="005B182E"/>
    <w:rsid w:val="005C0945"/>
    <w:rsid w:val="005C0D04"/>
    <w:rsid w:val="005D62DE"/>
    <w:rsid w:val="005E0E34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40DEC"/>
    <w:rsid w:val="006447DC"/>
    <w:rsid w:val="00650CE0"/>
    <w:rsid w:val="0065596A"/>
    <w:rsid w:val="0066342D"/>
    <w:rsid w:val="00664F41"/>
    <w:rsid w:val="00677056"/>
    <w:rsid w:val="00690509"/>
    <w:rsid w:val="006A2805"/>
    <w:rsid w:val="006A4D62"/>
    <w:rsid w:val="006A5E1D"/>
    <w:rsid w:val="006B626C"/>
    <w:rsid w:val="006C0630"/>
    <w:rsid w:val="006C12F7"/>
    <w:rsid w:val="006C4E9C"/>
    <w:rsid w:val="006D4DF4"/>
    <w:rsid w:val="006E092B"/>
    <w:rsid w:val="006E140A"/>
    <w:rsid w:val="006E4A32"/>
    <w:rsid w:val="006F634D"/>
    <w:rsid w:val="00705B25"/>
    <w:rsid w:val="007144F9"/>
    <w:rsid w:val="00714D42"/>
    <w:rsid w:val="00716ADA"/>
    <w:rsid w:val="007205B9"/>
    <w:rsid w:val="0072317E"/>
    <w:rsid w:val="00724B13"/>
    <w:rsid w:val="00725E45"/>
    <w:rsid w:val="00731B45"/>
    <w:rsid w:val="0073758E"/>
    <w:rsid w:val="007510A6"/>
    <w:rsid w:val="007513D9"/>
    <w:rsid w:val="00754D70"/>
    <w:rsid w:val="00755A28"/>
    <w:rsid w:val="00762772"/>
    <w:rsid w:val="00763B7A"/>
    <w:rsid w:val="0076413C"/>
    <w:rsid w:val="00767BBC"/>
    <w:rsid w:val="00776C67"/>
    <w:rsid w:val="00784E44"/>
    <w:rsid w:val="00785493"/>
    <w:rsid w:val="007B790A"/>
    <w:rsid w:val="007C388E"/>
    <w:rsid w:val="007C593C"/>
    <w:rsid w:val="007E36FB"/>
    <w:rsid w:val="007E7910"/>
    <w:rsid w:val="007F290E"/>
    <w:rsid w:val="007F46E0"/>
    <w:rsid w:val="00806626"/>
    <w:rsid w:val="00806A8A"/>
    <w:rsid w:val="00812A32"/>
    <w:rsid w:val="00840D7B"/>
    <w:rsid w:val="008424C3"/>
    <w:rsid w:val="00852CC4"/>
    <w:rsid w:val="0086130F"/>
    <w:rsid w:val="00867B44"/>
    <w:rsid w:val="00877306"/>
    <w:rsid w:val="00877A48"/>
    <w:rsid w:val="008833A4"/>
    <w:rsid w:val="0088575D"/>
    <w:rsid w:val="00897381"/>
    <w:rsid w:val="0089786F"/>
    <w:rsid w:val="008A3FCE"/>
    <w:rsid w:val="008A44C6"/>
    <w:rsid w:val="008A7954"/>
    <w:rsid w:val="008B1204"/>
    <w:rsid w:val="008B4332"/>
    <w:rsid w:val="008B47A6"/>
    <w:rsid w:val="008B47F2"/>
    <w:rsid w:val="008B700B"/>
    <w:rsid w:val="008C7A10"/>
    <w:rsid w:val="008D43C9"/>
    <w:rsid w:val="008E1ECB"/>
    <w:rsid w:val="008F0049"/>
    <w:rsid w:val="008F02E4"/>
    <w:rsid w:val="00901A78"/>
    <w:rsid w:val="00907DC6"/>
    <w:rsid w:val="00916E90"/>
    <w:rsid w:val="00936275"/>
    <w:rsid w:val="00942F6D"/>
    <w:rsid w:val="00963E19"/>
    <w:rsid w:val="00964B3E"/>
    <w:rsid w:val="0096703C"/>
    <w:rsid w:val="00990A48"/>
    <w:rsid w:val="00993761"/>
    <w:rsid w:val="009947C3"/>
    <w:rsid w:val="0099629B"/>
    <w:rsid w:val="009B0596"/>
    <w:rsid w:val="009B1F19"/>
    <w:rsid w:val="009B6339"/>
    <w:rsid w:val="009C6BEE"/>
    <w:rsid w:val="009D1C96"/>
    <w:rsid w:val="009D5F92"/>
    <w:rsid w:val="009E3986"/>
    <w:rsid w:val="009E3CDF"/>
    <w:rsid w:val="009F163E"/>
    <w:rsid w:val="009F292C"/>
    <w:rsid w:val="009F78E4"/>
    <w:rsid w:val="00A0143D"/>
    <w:rsid w:val="00A0364D"/>
    <w:rsid w:val="00A07394"/>
    <w:rsid w:val="00A23396"/>
    <w:rsid w:val="00A27157"/>
    <w:rsid w:val="00A30A36"/>
    <w:rsid w:val="00A347D0"/>
    <w:rsid w:val="00A40325"/>
    <w:rsid w:val="00A61ADD"/>
    <w:rsid w:val="00A62C41"/>
    <w:rsid w:val="00A661D4"/>
    <w:rsid w:val="00A76451"/>
    <w:rsid w:val="00A8340A"/>
    <w:rsid w:val="00A90F49"/>
    <w:rsid w:val="00AA5830"/>
    <w:rsid w:val="00AA626C"/>
    <w:rsid w:val="00AB0DD9"/>
    <w:rsid w:val="00AC2CBC"/>
    <w:rsid w:val="00AF20DB"/>
    <w:rsid w:val="00AF603E"/>
    <w:rsid w:val="00B02CAD"/>
    <w:rsid w:val="00B06017"/>
    <w:rsid w:val="00B06DD9"/>
    <w:rsid w:val="00B13C08"/>
    <w:rsid w:val="00B31350"/>
    <w:rsid w:val="00B4195F"/>
    <w:rsid w:val="00B450F7"/>
    <w:rsid w:val="00B45A77"/>
    <w:rsid w:val="00B51692"/>
    <w:rsid w:val="00B5243C"/>
    <w:rsid w:val="00B54076"/>
    <w:rsid w:val="00B56E0F"/>
    <w:rsid w:val="00B60BA6"/>
    <w:rsid w:val="00B64958"/>
    <w:rsid w:val="00B669AF"/>
    <w:rsid w:val="00B73715"/>
    <w:rsid w:val="00B811C0"/>
    <w:rsid w:val="00B814B7"/>
    <w:rsid w:val="00B86B0C"/>
    <w:rsid w:val="00B9435C"/>
    <w:rsid w:val="00B96EED"/>
    <w:rsid w:val="00B972CB"/>
    <w:rsid w:val="00BA1863"/>
    <w:rsid w:val="00BA4BAD"/>
    <w:rsid w:val="00BA5AD2"/>
    <w:rsid w:val="00BB787F"/>
    <w:rsid w:val="00BC0BBD"/>
    <w:rsid w:val="00BC16C5"/>
    <w:rsid w:val="00BC5CBF"/>
    <w:rsid w:val="00BE4FFB"/>
    <w:rsid w:val="00BF123C"/>
    <w:rsid w:val="00BF1425"/>
    <w:rsid w:val="00C047E9"/>
    <w:rsid w:val="00C05576"/>
    <w:rsid w:val="00C16EDE"/>
    <w:rsid w:val="00C33626"/>
    <w:rsid w:val="00C55A2D"/>
    <w:rsid w:val="00C56D36"/>
    <w:rsid w:val="00C62407"/>
    <w:rsid w:val="00C63E30"/>
    <w:rsid w:val="00C669A8"/>
    <w:rsid w:val="00C7166A"/>
    <w:rsid w:val="00C71E89"/>
    <w:rsid w:val="00C7678D"/>
    <w:rsid w:val="00C84652"/>
    <w:rsid w:val="00C85295"/>
    <w:rsid w:val="00C92F4F"/>
    <w:rsid w:val="00C9494F"/>
    <w:rsid w:val="00C949C1"/>
    <w:rsid w:val="00CA2D80"/>
    <w:rsid w:val="00CA2E3B"/>
    <w:rsid w:val="00CA64F7"/>
    <w:rsid w:val="00CA779E"/>
    <w:rsid w:val="00CB4506"/>
    <w:rsid w:val="00CB603E"/>
    <w:rsid w:val="00CB7495"/>
    <w:rsid w:val="00CB7E5C"/>
    <w:rsid w:val="00CC0721"/>
    <w:rsid w:val="00CD76C7"/>
    <w:rsid w:val="00CE0FCA"/>
    <w:rsid w:val="00CE45C0"/>
    <w:rsid w:val="00CE690C"/>
    <w:rsid w:val="00CF05CD"/>
    <w:rsid w:val="00CF4855"/>
    <w:rsid w:val="00D066D1"/>
    <w:rsid w:val="00D2236A"/>
    <w:rsid w:val="00D226CB"/>
    <w:rsid w:val="00D2297C"/>
    <w:rsid w:val="00D2670A"/>
    <w:rsid w:val="00D27000"/>
    <w:rsid w:val="00D27D39"/>
    <w:rsid w:val="00D3428E"/>
    <w:rsid w:val="00D42057"/>
    <w:rsid w:val="00D53A98"/>
    <w:rsid w:val="00D563C4"/>
    <w:rsid w:val="00D5731B"/>
    <w:rsid w:val="00D574DF"/>
    <w:rsid w:val="00D577E2"/>
    <w:rsid w:val="00D6460E"/>
    <w:rsid w:val="00D64EC4"/>
    <w:rsid w:val="00D677C4"/>
    <w:rsid w:val="00D70052"/>
    <w:rsid w:val="00D71290"/>
    <w:rsid w:val="00D855E1"/>
    <w:rsid w:val="00D8670C"/>
    <w:rsid w:val="00DA1870"/>
    <w:rsid w:val="00DA401A"/>
    <w:rsid w:val="00DA43DA"/>
    <w:rsid w:val="00DC5420"/>
    <w:rsid w:val="00DC6875"/>
    <w:rsid w:val="00DD4032"/>
    <w:rsid w:val="00DE306C"/>
    <w:rsid w:val="00E04FC4"/>
    <w:rsid w:val="00E0596F"/>
    <w:rsid w:val="00E1167D"/>
    <w:rsid w:val="00E1328B"/>
    <w:rsid w:val="00E14126"/>
    <w:rsid w:val="00E376B3"/>
    <w:rsid w:val="00E42B5D"/>
    <w:rsid w:val="00E45A81"/>
    <w:rsid w:val="00E556D4"/>
    <w:rsid w:val="00E567A1"/>
    <w:rsid w:val="00E6602D"/>
    <w:rsid w:val="00E70F60"/>
    <w:rsid w:val="00E74050"/>
    <w:rsid w:val="00E75677"/>
    <w:rsid w:val="00E95975"/>
    <w:rsid w:val="00E972F3"/>
    <w:rsid w:val="00EB6C89"/>
    <w:rsid w:val="00EC0521"/>
    <w:rsid w:val="00EC2BB7"/>
    <w:rsid w:val="00EC5D4A"/>
    <w:rsid w:val="00EC711E"/>
    <w:rsid w:val="00EF5837"/>
    <w:rsid w:val="00F15434"/>
    <w:rsid w:val="00F170D5"/>
    <w:rsid w:val="00F21CA8"/>
    <w:rsid w:val="00F268E5"/>
    <w:rsid w:val="00F304C9"/>
    <w:rsid w:val="00F41C75"/>
    <w:rsid w:val="00F600D5"/>
    <w:rsid w:val="00F95AA7"/>
    <w:rsid w:val="00FA2B78"/>
    <w:rsid w:val="00FA335E"/>
    <w:rsid w:val="00FB0B26"/>
    <w:rsid w:val="00FC667C"/>
    <w:rsid w:val="00FD4593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2022-09-28T08:24:00Z</dcterms:created>
  <dcterms:modified xsi:type="dcterms:W3CDTF">2022-09-28T11:52:00Z</dcterms:modified>
</cp:coreProperties>
</file>